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D958D" w14:textId="77777777" w:rsidR="00634C24" w:rsidRPr="00D55408" w:rsidRDefault="00C630C3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24"/>
          <w:szCs w:val="4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noProof/>
          <w:kern w:val="36"/>
          <w:sz w:val="24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 wp14:anchorId="7093D805" wp14:editId="72D325F5">
            <wp:simplePos x="0" y="0"/>
            <wp:positionH relativeFrom="column">
              <wp:posOffset>5596042</wp:posOffset>
            </wp:positionH>
            <wp:positionV relativeFrom="paragraph">
              <wp:posOffset>-668683</wp:posOffset>
            </wp:positionV>
            <wp:extent cx="765799" cy="65314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ONED_logo_FC_zonder_marges_rond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38" cy="66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C24" w:rsidRPr="00D55408">
        <w:rPr>
          <w:rFonts w:ascii="Open Sans" w:eastAsia="Times New Roman" w:hAnsi="Open Sans" w:cs="Open Sans"/>
          <w:b/>
          <w:bCs/>
          <w:kern w:val="36"/>
          <w:sz w:val="24"/>
          <w:szCs w:val="48"/>
          <w:lang w:eastAsia="nl-NL"/>
        </w:rPr>
        <w:t>Versietabel voortschrijdende ontwikkeling GWSW</w:t>
      </w:r>
    </w:p>
    <w:p w14:paraId="65AF1E75" w14:textId="77777777" w:rsidR="00634C24" w:rsidRPr="00D55408" w:rsidRDefault="000737A4" w:rsidP="00634C24">
      <w:pPr>
        <w:spacing w:after="0" w:line="240" w:lineRule="auto"/>
        <w:outlineLvl w:val="0"/>
        <w:rPr>
          <w:rFonts w:ascii="Open Sans" w:eastAsia="Times New Roman" w:hAnsi="Open Sans" w:cs="Open Sans"/>
          <w:bCs/>
          <w:i/>
          <w:kern w:val="36"/>
          <w:sz w:val="18"/>
          <w:szCs w:val="20"/>
          <w:lang w:eastAsia="nl-NL"/>
        </w:rPr>
      </w:pPr>
      <w:r w:rsidRPr="00D55408">
        <w:rPr>
          <w:rFonts w:ascii="Open Sans" w:eastAsia="Times New Roman" w:hAnsi="Open Sans" w:cs="Open Sans"/>
          <w:bCs/>
          <w:i/>
          <w:kern w:val="36"/>
          <w:sz w:val="18"/>
          <w:szCs w:val="20"/>
          <w:lang w:eastAsia="nl-NL"/>
        </w:rPr>
        <w:t xml:space="preserve">[versie </w:t>
      </w:r>
      <w:r w:rsidR="00612A8A">
        <w:rPr>
          <w:rFonts w:ascii="Open Sans" w:eastAsia="Times New Roman" w:hAnsi="Open Sans" w:cs="Open Sans"/>
          <w:bCs/>
          <w:i/>
          <w:kern w:val="36"/>
          <w:sz w:val="18"/>
          <w:szCs w:val="20"/>
          <w:lang w:eastAsia="nl-NL"/>
        </w:rPr>
        <w:t>01</w:t>
      </w:r>
      <w:r w:rsidR="00C630C3" w:rsidRPr="00612A8A">
        <w:rPr>
          <w:rFonts w:ascii="Open Sans" w:eastAsia="Times New Roman" w:hAnsi="Open Sans" w:cs="Open Sans"/>
          <w:bCs/>
          <w:i/>
          <w:kern w:val="36"/>
          <w:sz w:val="18"/>
          <w:szCs w:val="20"/>
          <w:lang w:eastAsia="nl-NL"/>
        </w:rPr>
        <w:t xml:space="preserve"> </w:t>
      </w:r>
      <w:r w:rsidR="00612A8A">
        <w:rPr>
          <w:rFonts w:ascii="Open Sans" w:eastAsia="Times New Roman" w:hAnsi="Open Sans" w:cs="Open Sans"/>
          <w:bCs/>
          <w:i/>
          <w:kern w:val="36"/>
          <w:sz w:val="18"/>
          <w:szCs w:val="20"/>
          <w:lang w:eastAsia="nl-NL"/>
        </w:rPr>
        <w:t>september</w:t>
      </w:r>
      <w:r w:rsidR="0085325B" w:rsidRPr="00612A8A">
        <w:rPr>
          <w:rFonts w:ascii="Open Sans" w:eastAsia="Times New Roman" w:hAnsi="Open Sans" w:cs="Open Sans"/>
          <w:bCs/>
          <w:i/>
          <w:kern w:val="36"/>
          <w:sz w:val="18"/>
          <w:szCs w:val="20"/>
          <w:lang w:eastAsia="nl-NL"/>
        </w:rPr>
        <w:t xml:space="preserve"> </w:t>
      </w:r>
      <w:r w:rsidRPr="00612A8A">
        <w:rPr>
          <w:rFonts w:ascii="Open Sans" w:eastAsia="Times New Roman" w:hAnsi="Open Sans" w:cs="Open Sans"/>
          <w:bCs/>
          <w:i/>
          <w:kern w:val="36"/>
          <w:sz w:val="18"/>
          <w:szCs w:val="20"/>
          <w:lang w:eastAsia="nl-NL"/>
        </w:rPr>
        <w:t>20</w:t>
      </w:r>
      <w:r w:rsidR="00C95E89" w:rsidRPr="00612A8A">
        <w:rPr>
          <w:rFonts w:ascii="Open Sans" w:eastAsia="Times New Roman" w:hAnsi="Open Sans" w:cs="Open Sans"/>
          <w:bCs/>
          <w:i/>
          <w:kern w:val="36"/>
          <w:sz w:val="18"/>
          <w:szCs w:val="20"/>
          <w:lang w:eastAsia="nl-NL"/>
        </w:rPr>
        <w:t>20</w:t>
      </w:r>
      <w:r w:rsidRPr="00D55408">
        <w:rPr>
          <w:rFonts w:ascii="Open Sans" w:eastAsia="Times New Roman" w:hAnsi="Open Sans" w:cs="Open Sans"/>
          <w:bCs/>
          <w:i/>
          <w:kern w:val="36"/>
          <w:sz w:val="18"/>
          <w:szCs w:val="20"/>
          <w:lang w:eastAsia="nl-NL"/>
        </w:rPr>
        <w:t>]</w:t>
      </w:r>
    </w:p>
    <w:p w14:paraId="0A305F59" w14:textId="77777777" w:rsidR="000737A4" w:rsidRPr="00D55408" w:rsidRDefault="000737A4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lang w:eastAsia="nl-NL"/>
        </w:rPr>
      </w:pPr>
    </w:p>
    <w:p w14:paraId="7CC6A1EF" w14:textId="77777777" w:rsidR="00FF380F" w:rsidRPr="00D55408" w:rsidRDefault="00FF380F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szCs w:val="20"/>
          <w:lang w:eastAsia="nl-NL"/>
        </w:rPr>
        <w:t>Inleiding/uitleg</w:t>
      </w:r>
    </w:p>
    <w:p w14:paraId="6B3F4E66" w14:textId="77777777" w:rsidR="00FE35FA" w:rsidRPr="00D55408" w:rsidRDefault="00FF380F" w:rsidP="00634C24">
      <w:pPr>
        <w:spacing w:after="0" w:line="240" w:lineRule="auto"/>
        <w:outlineLvl w:val="0"/>
        <w:rPr>
          <w:rStyle w:val="spacer1"/>
          <w:rFonts w:ascii="Open Sans" w:hAnsi="Open Sans" w:cs="Open Sans"/>
          <w:sz w:val="18"/>
          <w:szCs w:val="20"/>
        </w:rPr>
      </w:pPr>
      <w:r w:rsidRPr="00D55408">
        <w:rPr>
          <w:rStyle w:val="spacer1"/>
          <w:rFonts w:ascii="Open Sans" w:hAnsi="Open Sans" w:cs="Open Sans"/>
          <w:sz w:val="18"/>
          <w:szCs w:val="20"/>
        </w:rPr>
        <w:t xml:space="preserve">Tijdens implementatie </w:t>
      </w:r>
      <w:r w:rsidR="00FF3617" w:rsidRPr="00D55408">
        <w:rPr>
          <w:rStyle w:val="spacer1"/>
          <w:rFonts w:ascii="Open Sans" w:hAnsi="Open Sans" w:cs="Open Sans"/>
          <w:sz w:val="18"/>
          <w:szCs w:val="20"/>
        </w:rPr>
        <w:t xml:space="preserve">en gebruik van het GWSW </w:t>
      </w:r>
      <w:r w:rsidR="00FA14E0" w:rsidRPr="00D55408">
        <w:rPr>
          <w:rStyle w:val="spacer1"/>
          <w:rFonts w:ascii="Open Sans" w:hAnsi="Open Sans" w:cs="Open Sans"/>
          <w:sz w:val="18"/>
          <w:szCs w:val="20"/>
        </w:rPr>
        <w:t xml:space="preserve">kan blijken </w:t>
      </w:r>
      <w:r w:rsidRPr="00D55408">
        <w:rPr>
          <w:rStyle w:val="spacer1"/>
          <w:rFonts w:ascii="Open Sans" w:hAnsi="Open Sans" w:cs="Open Sans"/>
          <w:sz w:val="18"/>
          <w:szCs w:val="20"/>
        </w:rPr>
        <w:t xml:space="preserve">dat </w:t>
      </w:r>
      <w:r w:rsidR="00FF3617" w:rsidRPr="00D55408">
        <w:rPr>
          <w:rStyle w:val="spacer1"/>
          <w:rFonts w:ascii="Open Sans" w:hAnsi="Open Sans" w:cs="Open Sans"/>
          <w:sz w:val="18"/>
          <w:szCs w:val="20"/>
        </w:rPr>
        <w:t xml:space="preserve">wijzigingen ter verbetering of aanvulling </w:t>
      </w:r>
      <w:r w:rsidRPr="00D55408">
        <w:rPr>
          <w:rStyle w:val="spacer1"/>
          <w:rFonts w:ascii="Open Sans" w:hAnsi="Open Sans" w:cs="Open Sans"/>
          <w:sz w:val="18"/>
          <w:szCs w:val="20"/>
        </w:rPr>
        <w:t xml:space="preserve">nodig of gewenst zijn. </w:t>
      </w:r>
      <w:r w:rsidR="00FA14E0" w:rsidRPr="00D55408">
        <w:rPr>
          <w:rStyle w:val="spacer1"/>
          <w:rFonts w:ascii="Open Sans" w:hAnsi="Open Sans" w:cs="Open Sans"/>
          <w:sz w:val="18"/>
          <w:szCs w:val="20"/>
        </w:rPr>
        <w:t>Stichting RIONED verwelkomt w</w:t>
      </w:r>
      <w:r w:rsidR="00FF3617" w:rsidRPr="00D55408">
        <w:rPr>
          <w:rStyle w:val="spacer1"/>
          <w:rFonts w:ascii="Open Sans" w:hAnsi="Open Sans" w:cs="Open Sans"/>
          <w:sz w:val="18"/>
          <w:szCs w:val="20"/>
        </w:rPr>
        <w:t xml:space="preserve">ijzigingsverzoeken via </w:t>
      </w:r>
      <w:hyperlink r:id="rId8" w:history="1">
        <w:r w:rsidR="00FF3617" w:rsidRPr="00D55408">
          <w:rPr>
            <w:rStyle w:val="Hyperlink"/>
            <w:rFonts w:ascii="Open Sans" w:hAnsi="Open Sans" w:cs="Open Sans"/>
            <w:sz w:val="18"/>
            <w:szCs w:val="20"/>
          </w:rPr>
          <w:t>gwsw@rioned.org</w:t>
        </w:r>
      </w:hyperlink>
      <w:r w:rsidR="00FF3617" w:rsidRPr="00D55408">
        <w:rPr>
          <w:rStyle w:val="spacer1"/>
          <w:rFonts w:ascii="Open Sans" w:hAnsi="Open Sans" w:cs="Open Sans"/>
          <w:sz w:val="18"/>
          <w:szCs w:val="20"/>
        </w:rPr>
        <w:t xml:space="preserve">. </w:t>
      </w:r>
    </w:p>
    <w:p w14:paraId="76AF9391" w14:textId="77777777" w:rsidR="00FE35FA" w:rsidRPr="00D55408" w:rsidRDefault="00FE35FA" w:rsidP="00634C24">
      <w:pPr>
        <w:spacing w:after="0" w:line="240" w:lineRule="auto"/>
        <w:outlineLvl w:val="0"/>
        <w:rPr>
          <w:rStyle w:val="spacer1"/>
          <w:rFonts w:ascii="Open Sans" w:hAnsi="Open Sans" w:cs="Open Sans"/>
          <w:sz w:val="18"/>
          <w:szCs w:val="20"/>
        </w:rPr>
      </w:pPr>
    </w:p>
    <w:p w14:paraId="03A2FB66" w14:textId="77777777" w:rsidR="00970B89" w:rsidRDefault="00FA14E0" w:rsidP="00634C24">
      <w:pPr>
        <w:spacing w:after="0" w:line="240" w:lineRule="auto"/>
        <w:outlineLvl w:val="0"/>
        <w:rPr>
          <w:rStyle w:val="spacer1"/>
          <w:rFonts w:ascii="Open Sans" w:hAnsi="Open Sans" w:cs="Open Sans"/>
          <w:sz w:val="18"/>
          <w:szCs w:val="20"/>
        </w:rPr>
      </w:pPr>
      <w:r w:rsidRPr="00D55408">
        <w:rPr>
          <w:rStyle w:val="spacer1"/>
          <w:rFonts w:ascii="Open Sans" w:hAnsi="Open Sans" w:cs="Open Sans"/>
          <w:sz w:val="18"/>
          <w:szCs w:val="20"/>
        </w:rPr>
        <w:t>De GWSW-</w:t>
      </w:r>
      <w:r w:rsidR="00745A75">
        <w:rPr>
          <w:rStyle w:val="spacer1"/>
          <w:rFonts w:ascii="Open Sans" w:hAnsi="Open Sans" w:cs="Open Sans"/>
          <w:sz w:val="18"/>
          <w:szCs w:val="20"/>
        </w:rPr>
        <w:t>wijzigings</w:t>
      </w:r>
      <w:r w:rsidRPr="00D55408">
        <w:rPr>
          <w:rStyle w:val="spacer1"/>
          <w:rFonts w:ascii="Open Sans" w:hAnsi="Open Sans" w:cs="Open Sans"/>
          <w:sz w:val="18"/>
          <w:szCs w:val="20"/>
        </w:rPr>
        <w:t xml:space="preserve">procedure is van toepassing: </w:t>
      </w:r>
    </w:p>
    <w:p w14:paraId="48BD0CE6" w14:textId="59C5561C" w:rsidR="00FF3617" w:rsidRPr="00970B89" w:rsidRDefault="00B6322E" w:rsidP="00634C24">
      <w:pPr>
        <w:spacing w:after="0" w:line="240" w:lineRule="auto"/>
        <w:outlineLvl w:val="0"/>
        <w:rPr>
          <w:rStyle w:val="spacer1"/>
          <w:rFonts w:ascii="Open Sans" w:hAnsi="Open Sans" w:cs="Open Sans"/>
          <w:sz w:val="18"/>
          <w:szCs w:val="18"/>
        </w:rPr>
      </w:pPr>
      <w:hyperlink r:id="rId9" w:history="1">
        <w:r w:rsidR="00970B89" w:rsidRPr="00152D04">
          <w:rPr>
            <w:rStyle w:val="Hyperlink"/>
            <w:rFonts w:ascii="Open Sans" w:hAnsi="Open Sans" w:cs="Open Sans"/>
            <w:sz w:val="18"/>
            <w:szCs w:val="18"/>
          </w:rPr>
          <w:t>https://www.riool.net/applicaties/gegevenswoo</w:t>
        </w:r>
        <w:r w:rsidR="00970B89" w:rsidRPr="00152D04">
          <w:rPr>
            <w:rStyle w:val="Hyperlink"/>
            <w:rFonts w:ascii="Open Sans" w:hAnsi="Open Sans" w:cs="Open Sans"/>
            <w:sz w:val="18"/>
            <w:szCs w:val="18"/>
          </w:rPr>
          <w:t>r</w:t>
        </w:r>
        <w:r w:rsidR="00970B89" w:rsidRPr="00152D04">
          <w:rPr>
            <w:rStyle w:val="Hyperlink"/>
            <w:rFonts w:ascii="Open Sans" w:hAnsi="Open Sans" w:cs="Open Sans"/>
            <w:sz w:val="18"/>
            <w:szCs w:val="18"/>
          </w:rPr>
          <w:t>denboek-stedelijk-water/gwsw-wijzigingsprocedure</w:t>
        </w:r>
      </w:hyperlink>
      <w:r w:rsidR="00FA14E0" w:rsidRPr="00970B89">
        <w:rPr>
          <w:rStyle w:val="spacer1"/>
          <w:rFonts w:ascii="Open Sans" w:hAnsi="Open Sans" w:cs="Open Sans"/>
          <w:sz w:val="18"/>
          <w:szCs w:val="18"/>
        </w:rPr>
        <w:t xml:space="preserve"> </w:t>
      </w:r>
    </w:p>
    <w:p w14:paraId="17A4AAB3" w14:textId="77777777" w:rsidR="00F5108C" w:rsidRPr="00D55408" w:rsidRDefault="00F5108C" w:rsidP="00634C24">
      <w:pPr>
        <w:spacing w:after="0" w:line="240" w:lineRule="auto"/>
        <w:outlineLvl w:val="0"/>
        <w:rPr>
          <w:rStyle w:val="spacer1"/>
          <w:rFonts w:ascii="Open Sans" w:hAnsi="Open Sans" w:cs="Open Sans"/>
          <w:sz w:val="18"/>
          <w:szCs w:val="20"/>
        </w:rPr>
      </w:pPr>
    </w:p>
    <w:p w14:paraId="23355205" w14:textId="5C7098A5" w:rsidR="00FF380F" w:rsidRPr="00D55408" w:rsidRDefault="00FF3617" w:rsidP="00634C24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</w:pPr>
      <w:r w:rsidRPr="00D55408">
        <w:rPr>
          <w:rStyle w:val="spacer1"/>
          <w:rFonts w:ascii="Open Sans" w:hAnsi="Open Sans" w:cs="Open Sans"/>
          <w:sz w:val="18"/>
          <w:szCs w:val="20"/>
        </w:rPr>
        <w:t xml:space="preserve">Wijzigingen </w:t>
      </w:r>
      <w:r w:rsidR="00FF380F" w:rsidRPr="00D55408">
        <w:rPr>
          <w:rStyle w:val="spacer1"/>
          <w:rFonts w:ascii="Open Sans" w:hAnsi="Open Sans" w:cs="Open Sans"/>
          <w:sz w:val="18"/>
          <w:szCs w:val="20"/>
        </w:rPr>
        <w:t>worden in principe pas bij een volgende release meegenomen</w:t>
      </w:r>
      <w:r w:rsidR="003D7642" w:rsidRPr="00D55408">
        <w:rPr>
          <w:rStyle w:val="spacer1"/>
          <w:rFonts w:ascii="Open Sans" w:hAnsi="Open Sans" w:cs="Open Sans"/>
          <w:sz w:val="18"/>
          <w:szCs w:val="20"/>
        </w:rPr>
        <w:t>,</w:t>
      </w:r>
      <w:r w:rsidR="00FF380F" w:rsidRPr="00D55408">
        <w:rPr>
          <w:rStyle w:val="spacer1"/>
          <w:rFonts w:ascii="Open Sans" w:hAnsi="Open Sans" w:cs="Open Sans"/>
          <w:sz w:val="18"/>
          <w:szCs w:val="20"/>
        </w:rPr>
        <w:t xml:space="preserve"> tenzij de constateringen kritiek zijn om implementatie </w:t>
      </w:r>
      <w:r w:rsidRPr="00D55408">
        <w:rPr>
          <w:rStyle w:val="spacer1"/>
          <w:rFonts w:ascii="Open Sans" w:hAnsi="Open Sans" w:cs="Open Sans"/>
          <w:sz w:val="18"/>
          <w:szCs w:val="20"/>
        </w:rPr>
        <w:t xml:space="preserve">en gebruik </w:t>
      </w:r>
      <w:r w:rsidR="00FF380F" w:rsidRPr="00D55408">
        <w:rPr>
          <w:rStyle w:val="spacer1"/>
          <w:rFonts w:ascii="Open Sans" w:hAnsi="Open Sans" w:cs="Open Sans"/>
          <w:sz w:val="18"/>
          <w:szCs w:val="20"/>
        </w:rPr>
        <w:t xml:space="preserve">mogelijk te maken. </w:t>
      </w:r>
      <w:r w:rsidR="00AE5703">
        <w:rPr>
          <w:rStyle w:val="spacer1"/>
          <w:rFonts w:ascii="Open Sans" w:hAnsi="Open Sans" w:cs="Open Sans"/>
          <w:sz w:val="18"/>
          <w:szCs w:val="20"/>
        </w:rPr>
        <w:t xml:space="preserve">Stichting </w:t>
      </w:r>
      <w:r w:rsidR="00FF380F" w:rsidRPr="00D55408">
        <w:rPr>
          <w:rStyle w:val="spacer1"/>
          <w:rFonts w:ascii="Open Sans" w:hAnsi="Open Sans" w:cs="Open Sans"/>
          <w:sz w:val="18"/>
          <w:szCs w:val="20"/>
        </w:rPr>
        <w:t xml:space="preserve">RIONED zal per situatie onderzoeken of de constateringen dermate ernstig en urgent zijn dat de werkgroepen over tussentijdse aanpassing van het model moeten spreken. </w:t>
      </w:r>
      <w:r w:rsidR="00AE5703">
        <w:rPr>
          <w:rStyle w:val="spacer1"/>
          <w:rFonts w:ascii="Open Sans" w:hAnsi="Open Sans" w:cs="Open Sans"/>
          <w:sz w:val="18"/>
          <w:szCs w:val="20"/>
        </w:rPr>
        <w:t xml:space="preserve">De Uitvoeringsorganisatie van Stichting RIONED gebruikt de </w:t>
      </w:r>
      <w:hyperlink r:id="rId10" w:history="1">
        <w:r w:rsidR="00AE5703" w:rsidRPr="006A0598">
          <w:rPr>
            <w:rStyle w:val="Hyperlink"/>
            <w:rFonts w:ascii="Open Sans" w:hAnsi="Open Sans" w:cs="Open Sans"/>
            <w:sz w:val="18"/>
            <w:szCs w:val="20"/>
          </w:rPr>
          <w:t>Imp</w:t>
        </w:r>
        <w:r w:rsidR="00AE5703" w:rsidRPr="006A0598">
          <w:rPr>
            <w:rStyle w:val="Hyperlink"/>
            <w:rFonts w:ascii="Open Sans" w:hAnsi="Open Sans" w:cs="Open Sans"/>
            <w:sz w:val="18"/>
            <w:szCs w:val="20"/>
          </w:rPr>
          <w:t>a</w:t>
        </w:r>
        <w:r w:rsidR="00AE5703" w:rsidRPr="006A0598">
          <w:rPr>
            <w:rStyle w:val="Hyperlink"/>
            <w:rFonts w:ascii="Open Sans" w:hAnsi="Open Sans" w:cs="Open Sans"/>
            <w:sz w:val="18"/>
            <w:szCs w:val="20"/>
          </w:rPr>
          <w:t>ctmatrix</w:t>
        </w:r>
      </w:hyperlink>
      <w:r w:rsidR="006A0598">
        <w:rPr>
          <w:rStyle w:val="spacer1"/>
          <w:rFonts w:ascii="Open Sans" w:hAnsi="Open Sans" w:cs="Open Sans"/>
          <w:sz w:val="18"/>
          <w:szCs w:val="20"/>
        </w:rPr>
        <w:t xml:space="preserve"> als leidraad voor de typering van de omvang van eventuele wijzigingen. </w:t>
      </w:r>
      <w:r w:rsidR="00FF380F" w:rsidRPr="00D55408">
        <w:rPr>
          <w:rStyle w:val="spacer1"/>
          <w:rFonts w:ascii="Open Sans" w:hAnsi="Open Sans" w:cs="Open Sans"/>
          <w:sz w:val="18"/>
          <w:szCs w:val="20"/>
        </w:rPr>
        <w:t xml:space="preserve">Kleine foutjes, aanvullingen en wensen tot verbetering worden </w:t>
      </w:r>
      <w:r w:rsidR="00612A8A">
        <w:rPr>
          <w:rStyle w:val="spacer1"/>
          <w:rFonts w:ascii="Open Sans" w:hAnsi="Open Sans" w:cs="Open Sans"/>
          <w:sz w:val="18"/>
          <w:szCs w:val="20"/>
        </w:rPr>
        <w:t>gegroepeerd</w:t>
      </w:r>
      <w:r w:rsidR="00FF380F" w:rsidRPr="00D55408">
        <w:rPr>
          <w:rStyle w:val="spacer1"/>
          <w:rFonts w:ascii="Open Sans" w:hAnsi="Open Sans" w:cs="Open Sans"/>
          <w:sz w:val="18"/>
          <w:szCs w:val="20"/>
        </w:rPr>
        <w:t xml:space="preserve"> en zullen niet tussentijds tot aanpassingen in het model </w:t>
      </w:r>
      <w:r w:rsidR="00F54CA2" w:rsidRPr="00D55408">
        <w:rPr>
          <w:rStyle w:val="spacer1"/>
          <w:rFonts w:ascii="Open Sans" w:hAnsi="Open Sans" w:cs="Open Sans"/>
          <w:sz w:val="18"/>
          <w:szCs w:val="20"/>
        </w:rPr>
        <w:t xml:space="preserve">en nieuwe versies </w:t>
      </w:r>
      <w:r w:rsidR="00FF380F" w:rsidRPr="00D55408">
        <w:rPr>
          <w:rStyle w:val="spacer1"/>
          <w:rFonts w:ascii="Open Sans" w:hAnsi="Open Sans" w:cs="Open Sans"/>
          <w:sz w:val="18"/>
          <w:szCs w:val="20"/>
        </w:rPr>
        <w:t>leiden.</w:t>
      </w:r>
      <w:r w:rsidR="003D7642" w:rsidRPr="00D55408">
        <w:rPr>
          <w:rStyle w:val="spacer1"/>
          <w:rFonts w:ascii="Open Sans" w:hAnsi="Open Sans" w:cs="Open Sans"/>
          <w:sz w:val="18"/>
          <w:szCs w:val="20"/>
        </w:rPr>
        <w:t xml:space="preserve"> Beoogd is versie 1.</w:t>
      </w:r>
      <w:r w:rsidR="00612A8A">
        <w:rPr>
          <w:rStyle w:val="spacer1"/>
          <w:rFonts w:ascii="Open Sans" w:hAnsi="Open Sans" w:cs="Open Sans"/>
          <w:sz w:val="18"/>
          <w:szCs w:val="20"/>
        </w:rPr>
        <w:t>6</w:t>
      </w:r>
      <w:r w:rsidR="003D7642" w:rsidRPr="00D55408">
        <w:rPr>
          <w:rStyle w:val="spacer1"/>
          <w:rFonts w:ascii="Open Sans" w:hAnsi="Open Sans" w:cs="Open Sans"/>
          <w:sz w:val="18"/>
          <w:szCs w:val="20"/>
        </w:rPr>
        <w:t xml:space="preserve"> uit te brengen per ju</w:t>
      </w:r>
      <w:r w:rsidR="00A25246">
        <w:rPr>
          <w:rStyle w:val="spacer1"/>
          <w:rFonts w:ascii="Open Sans" w:hAnsi="Open Sans" w:cs="Open Sans"/>
          <w:sz w:val="18"/>
          <w:szCs w:val="20"/>
        </w:rPr>
        <w:t>n</w:t>
      </w:r>
      <w:r w:rsidR="003D7642" w:rsidRPr="00D55408">
        <w:rPr>
          <w:rStyle w:val="spacer1"/>
          <w:rFonts w:ascii="Open Sans" w:hAnsi="Open Sans" w:cs="Open Sans"/>
          <w:sz w:val="18"/>
          <w:szCs w:val="20"/>
        </w:rPr>
        <w:t>i 20</w:t>
      </w:r>
      <w:r w:rsidR="00A25246">
        <w:rPr>
          <w:rStyle w:val="spacer1"/>
          <w:rFonts w:ascii="Open Sans" w:hAnsi="Open Sans" w:cs="Open Sans"/>
          <w:sz w:val="18"/>
          <w:szCs w:val="20"/>
        </w:rPr>
        <w:t>21</w:t>
      </w:r>
      <w:r w:rsidR="003D7642" w:rsidRPr="00D55408">
        <w:rPr>
          <w:rStyle w:val="spacer1"/>
          <w:rFonts w:ascii="Open Sans" w:hAnsi="Open Sans" w:cs="Open Sans"/>
          <w:sz w:val="18"/>
          <w:szCs w:val="20"/>
        </w:rPr>
        <w:t>.</w:t>
      </w:r>
    </w:p>
    <w:p w14:paraId="4F985E1C" w14:textId="77777777" w:rsidR="00FF380F" w:rsidRPr="00D55408" w:rsidRDefault="00FF380F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lang w:eastAsia="nl-NL"/>
        </w:rPr>
      </w:pPr>
    </w:p>
    <w:p w14:paraId="235F3F46" w14:textId="77777777" w:rsidR="0056417B" w:rsidRPr="00D55408" w:rsidRDefault="0056417B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lang w:eastAsia="nl-NL"/>
        </w:rPr>
      </w:pPr>
    </w:p>
    <w:p w14:paraId="180B37E0" w14:textId="77777777" w:rsidR="000D7B4F" w:rsidRPr="00D55408" w:rsidRDefault="00411A4C" w:rsidP="000D7B4F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  <w:t>GWSW 1.</w:t>
      </w:r>
      <w:r w:rsidR="000E74D3" w:rsidRPr="00D55408"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  <w:t>5</w:t>
      </w:r>
      <w:r w:rsidR="00C630C3" w:rsidRPr="00D55408"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  <w:t>.1</w:t>
      </w:r>
    </w:p>
    <w:p w14:paraId="016B3EE1" w14:textId="77777777" w:rsidR="000D7B4F" w:rsidRPr="00D55408" w:rsidRDefault="000D7B4F" w:rsidP="000D7B4F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Vaststelling: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</w:t>
      </w:r>
      <w:r w:rsidR="000E74D3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26 juni 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20</w:t>
      </w:r>
      <w:r w:rsidR="000E74D3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20</w:t>
      </w:r>
    </w:p>
    <w:p w14:paraId="0A58018D" w14:textId="77777777" w:rsidR="000D7B4F" w:rsidRPr="00D55408" w:rsidRDefault="000D7B4F" w:rsidP="000D7B4F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Huidige status</w:t>
      </w:r>
      <w:r w:rsidRPr="00612A8A">
        <w:rPr>
          <w:rFonts w:ascii="Open Sans" w:eastAsia="Times New Roman" w:hAnsi="Open Sans" w:cs="Open Sans"/>
          <w:b/>
          <w:sz w:val="18"/>
          <w:lang w:eastAsia="nl-NL"/>
        </w:rPr>
        <w:t>:</w:t>
      </w:r>
      <w:r w:rsidRPr="00612A8A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="00612A8A" w:rsidRPr="00612A8A">
        <w:rPr>
          <w:rFonts w:ascii="Open Sans" w:eastAsia="Times New Roman" w:hAnsi="Open Sans" w:cs="Open Sans"/>
          <w:sz w:val="18"/>
          <w:lang w:eastAsia="nl-NL"/>
        </w:rPr>
        <w:t>Actief</w:t>
      </w:r>
    </w:p>
    <w:p w14:paraId="6D404075" w14:textId="1530A58F" w:rsidR="00612A8A" w:rsidRDefault="000D7B4F" w:rsidP="00A25246">
      <w:p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Onderdelen:</w:t>
      </w:r>
    </w:p>
    <w:p w14:paraId="064C2E9A" w14:textId="677EBCC7" w:rsidR="00942446" w:rsidRDefault="00942446" w:rsidP="00942446">
      <w:pPr>
        <w:pStyle w:val="Lijstalinea"/>
        <w:numPr>
          <w:ilvl w:val="0"/>
          <w:numId w:val="4"/>
        </w:num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A25246">
        <w:rPr>
          <w:rFonts w:ascii="Open Sans" w:eastAsia="Times New Roman" w:hAnsi="Open Sans" w:cs="Open Sans"/>
          <w:sz w:val="18"/>
          <w:lang w:eastAsia="nl-NL"/>
        </w:rPr>
        <w:t>Wijzigingsvoorstellen GWSW-Basis conform logboek</w:t>
      </w:r>
      <w:r>
        <w:rPr>
          <w:rFonts w:ascii="Open Sans" w:eastAsia="Times New Roman" w:hAnsi="Open Sans" w:cs="Open Sans"/>
          <w:sz w:val="18"/>
          <w:lang w:eastAsia="nl-NL"/>
        </w:rPr>
        <w:t>.</w:t>
      </w:r>
    </w:p>
    <w:p w14:paraId="52023002" w14:textId="4935DAD4" w:rsidR="00942446" w:rsidRDefault="00942446" w:rsidP="00942446">
      <w:pPr>
        <w:pStyle w:val="Lijstalinea"/>
        <w:numPr>
          <w:ilvl w:val="0"/>
          <w:numId w:val="4"/>
        </w:num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A25246">
        <w:rPr>
          <w:rFonts w:ascii="Open Sans" w:eastAsia="Times New Roman" w:hAnsi="Open Sans" w:cs="Open Sans"/>
          <w:sz w:val="18"/>
          <w:lang w:eastAsia="nl-NL"/>
        </w:rPr>
        <w:t xml:space="preserve">Update van het RibX uitwisselformaat: inhoudelijke verbeteringen, bugs verhelpen, en de effecten van visuele inspectie conform de Europese norm  EN 13508-2 </w:t>
      </w:r>
      <w:r>
        <w:rPr>
          <w:rFonts w:ascii="Open Sans" w:eastAsia="Times New Roman" w:hAnsi="Open Sans" w:cs="Open Sans"/>
          <w:sz w:val="18"/>
          <w:lang w:eastAsia="nl-NL"/>
        </w:rPr>
        <w:t xml:space="preserve">en de Leidraad visuele inspectie </w:t>
      </w:r>
      <w:r w:rsidRPr="00A25246">
        <w:rPr>
          <w:rFonts w:ascii="Open Sans" w:eastAsia="Times New Roman" w:hAnsi="Open Sans" w:cs="Open Sans"/>
          <w:sz w:val="18"/>
          <w:lang w:eastAsia="nl-NL"/>
        </w:rPr>
        <w:t>verwerken</w:t>
      </w:r>
      <w:r>
        <w:rPr>
          <w:rFonts w:ascii="Open Sans" w:eastAsia="Times New Roman" w:hAnsi="Open Sans" w:cs="Open Sans"/>
          <w:sz w:val="18"/>
          <w:lang w:eastAsia="nl-NL"/>
        </w:rPr>
        <w:t xml:space="preserve"> (meer informatie via </w:t>
      </w:r>
      <w:hyperlink r:id="rId11" w:history="1">
        <w:r w:rsidR="006B1C16" w:rsidRPr="006B1C16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https://w</w:t>
        </w:r>
        <w:r w:rsidR="006B1C16" w:rsidRPr="006B1C16">
          <w:rPr>
            <w:rStyle w:val="Hyperlink"/>
            <w:rFonts w:ascii="Open Sans" w:eastAsia="Times New Roman" w:hAnsi="Open Sans" w:cs="Open Sans"/>
            <w:sz w:val="18"/>
            <w:lang w:eastAsia="nl-NL"/>
          </w:rPr>
          <w:t>w</w:t>
        </w:r>
        <w:r w:rsidR="006B1C16" w:rsidRPr="006B1C16">
          <w:rPr>
            <w:rStyle w:val="Hyperlink"/>
            <w:rFonts w:ascii="Open Sans" w:eastAsia="Times New Roman" w:hAnsi="Open Sans" w:cs="Open Sans"/>
            <w:sz w:val="18"/>
            <w:lang w:eastAsia="nl-NL"/>
          </w:rPr>
          <w:t>w.riool.net/visuele-inspectie-nieuwe-stijl-2020-</w:t>
        </w:r>
      </w:hyperlink>
      <w:r>
        <w:rPr>
          <w:rFonts w:ascii="Open Sans" w:eastAsia="Times New Roman" w:hAnsi="Open Sans" w:cs="Open Sans"/>
          <w:sz w:val="18"/>
          <w:lang w:eastAsia="nl-NL"/>
        </w:rPr>
        <w:t>)</w:t>
      </w:r>
      <w:r w:rsidRPr="00A25246">
        <w:rPr>
          <w:rFonts w:ascii="Open Sans" w:eastAsia="Times New Roman" w:hAnsi="Open Sans" w:cs="Open Sans"/>
          <w:sz w:val="18"/>
          <w:lang w:eastAsia="nl-NL"/>
        </w:rPr>
        <w:t>.</w:t>
      </w:r>
    </w:p>
    <w:p w14:paraId="0ED81FBC" w14:textId="419C9FFA" w:rsidR="00942446" w:rsidRDefault="008D4BBB" w:rsidP="00942446">
      <w:pPr>
        <w:pStyle w:val="Lijstalinea"/>
        <w:numPr>
          <w:ilvl w:val="0"/>
          <w:numId w:val="4"/>
        </w:num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A25246">
        <w:rPr>
          <w:rFonts w:ascii="Open Sans" w:eastAsia="Times New Roman" w:hAnsi="Open Sans" w:cs="Open Sans"/>
          <w:sz w:val="18"/>
          <w:lang w:eastAsia="nl-NL"/>
        </w:rPr>
        <w:t>Publicatie van GWSW-Geo uniforme GIS-symbolen/stijlen.</w:t>
      </w:r>
    </w:p>
    <w:p w14:paraId="2F44585C" w14:textId="4947C9FF" w:rsidR="00942446" w:rsidRDefault="008D4BBB" w:rsidP="00942446">
      <w:pPr>
        <w:pStyle w:val="Lijstalinea"/>
        <w:numPr>
          <w:ilvl w:val="0"/>
          <w:numId w:val="4"/>
        </w:num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A25246">
        <w:rPr>
          <w:rFonts w:ascii="Open Sans" w:eastAsia="Times New Roman" w:hAnsi="Open Sans" w:cs="Open Sans"/>
          <w:sz w:val="18"/>
          <w:lang w:eastAsia="nl-NL"/>
        </w:rPr>
        <w:t>Toevoeging pre-GWSW-versie van GWSW-kengetallen voor praktijktesten.</w:t>
      </w:r>
    </w:p>
    <w:p w14:paraId="359E0638" w14:textId="75B5DF5B" w:rsidR="00942446" w:rsidRDefault="008D4BBB" w:rsidP="00942446">
      <w:pPr>
        <w:pStyle w:val="Lijstalinea"/>
        <w:numPr>
          <w:ilvl w:val="0"/>
          <w:numId w:val="4"/>
        </w:num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A25246">
        <w:rPr>
          <w:rFonts w:ascii="Open Sans" w:eastAsia="Times New Roman" w:hAnsi="Open Sans" w:cs="Open Sans"/>
          <w:sz w:val="18"/>
          <w:lang w:eastAsia="nl-NL"/>
        </w:rPr>
        <w:t>Concept GWSW-Maatregelen t.b.v. proeftuinen.</w:t>
      </w:r>
    </w:p>
    <w:p w14:paraId="2EAC406B" w14:textId="688A7002" w:rsidR="00942446" w:rsidRPr="008D4BBB" w:rsidRDefault="008D4BBB" w:rsidP="008D4BBB">
      <w:pPr>
        <w:pStyle w:val="Lijstalinea"/>
        <w:numPr>
          <w:ilvl w:val="0"/>
          <w:numId w:val="4"/>
        </w:num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A25246">
        <w:rPr>
          <w:rFonts w:ascii="Open Sans" w:eastAsia="Times New Roman" w:hAnsi="Open Sans" w:cs="Open Sans"/>
          <w:sz w:val="18"/>
          <w:lang w:eastAsia="nl-NL"/>
        </w:rPr>
        <w:t>Ontsluiting rioleringsdata naar PDOK.</w:t>
      </w:r>
    </w:p>
    <w:p w14:paraId="770D58A2" w14:textId="13A5C3F1" w:rsidR="00A25246" w:rsidRPr="00A25246" w:rsidRDefault="00A25246" w:rsidP="00A25246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</w:p>
    <w:p w14:paraId="27438C29" w14:textId="77777777" w:rsidR="000D7B4F" w:rsidRPr="00D55408" w:rsidRDefault="000D7B4F" w:rsidP="000D7B4F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Verschillen t.o.v. GWSW 1.</w:t>
      </w:r>
      <w:r w:rsidR="00D55408"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5</w:t>
      </w:r>
    </w:p>
    <w:p w14:paraId="01BE8AF8" w14:textId="32C328A8" w:rsidR="000D7B4F" w:rsidRPr="00403692" w:rsidRDefault="00403692" w:rsidP="004818DE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lang w:eastAsia="nl-NL"/>
        </w:rPr>
      </w:pPr>
      <w:r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De verschillen t.o.v. GWSW versie 1.5 kunt u vinden in de </w:t>
      </w:r>
      <w:hyperlink r:id="rId12" w:history="1">
        <w:r w:rsidRPr="00083D19">
          <w:rPr>
            <w:rStyle w:val="Hyperlink"/>
            <w:rFonts w:ascii="Open Sans" w:eastAsia="Times New Roman" w:hAnsi="Open Sans" w:cs="Open Sans"/>
            <w:bCs/>
            <w:kern w:val="36"/>
            <w:sz w:val="18"/>
            <w:lang w:eastAsia="nl-NL"/>
          </w:rPr>
          <w:t>Wijz</w:t>
        </w:r>
        <w:r w:rsidRPr="00083D19">
          <w:rPr>
            <w:rStyle w:val="Hyperlink"/>
            <w:rFonts w:ascii="Open Sans" w:eastAsia="Times New Roman" w:hAnsi="Open Sans" w:cs="Open Sans"/>
            <w:bCs/>
            <w:kern w:val="36"/>
            <w:sz w:val="18"/>
            <w:lang w:eastAsia="nl-NL"/>
          </w:rPr>
          <w:t>i</w:t>
        </w:r>
        <w:r w:rsidRPr="00083D19">
          <w:rPr>
            <w:rStyle w:val="Hyperlink"/>
            <w:rFonts w:ascii="Open Sans" w:eastAsia="Times New Roman" w:hAnsi="Open Sans" w:cs="Open Sans"/>
            <w:bCs/>
            <w:kern w:val="36"/>
            <w:sz w:val="18"/>
            <w:lang w:eastAsia="nl-NL"/>
          </w:rPr>
          <w:t>gingsformulieren</w:t>
        </w:r>
      </w:hyperlink>
      <w:r>
        <w:rPr>
          <w:rFonts w:ascii="Open Sans" w:eastAsia="Times New Roman" w:hAnsi="Open Sans" w:cs="Open Sans"/>
          <w:bCs/>
          <w:kern w:val="36"/>
          <w:sz w:val="18"/>
          <w:lang w:eastAsia="nl-NL"/>
        </w:rPr>
        <w:t>.</w:t>
      </w:r>
    </w:p>
    <w:p w14:paraId="05E5FFF3" w14:textId="77777777" w:rsidR="00C630C3" w:rsidRPr="00D55408" w:rsidRDefault="00C630C3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lang w:eastAsia="nl-NL"/>
        </w:rPr>
      </w:pPr>
    </w:p>
    <w:p w14:paraId="6398B511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  <w:t>GWSW 1.5</w:t>
      </w:r>
    </w:p>
    <w:p w14:paraId="746728F3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Vaststelling: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12 juli 2019</w:t>
      </w:r>
    </w:p>
    <w:p w14:paraId="349AF6C0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Huidige status: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Actief</w:t>
      </w:r>
    </w:p>
    <w:p w14:paraId="37F902FC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Onderdelen:</w:t>
      </w:r>
    </w:p>
    <w:p w14:paraId="66F45237" w14:textId="77777777" w:rsidR="00C95E89" w:rsidRPr="00D55408" w:rsidRDefault="00C95E89" w:rsidP="00612A8A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Module Basis, inclusief conformiteitsklassen MDS-Project en MDS-Plan </w:t>
      </w:r>
      <w:r w:rsidR="000E74D3" w:rsidRPr="00D55408">
        <w:rPr>
          <w:rFonts w:ascii="Open Sans" w:eastAsia="Times New Roman" w:hAnsi="Open Sans" w:cs="Open Sans"/>
          <w:sz w:val="18"/>
          <w:lang w:eastAsia="nl-NL"/>
        </w:rPr>
        <w:t xml:space="preserve">van </w:t>
      </w:r>
      <w:r w:rsidRPr="00D55408">
        <w:rPr>
          <w:rFonts w:ascii="Open Sans" w:eastAsia="Times New Roman" w:hAnsi="Open Sans" w:cs="Open Sans"/>
          <w:sz w:val="18"/>
          <w:lang w:eastAsia="nl-NL"/>
        </w:rPr>
        <w:t>de module Minimale Dataset (MDS)</w:t>
      </w:r>
      <w:r w:rsidR="000E74D3" w:rsidRPr="00D55408">
        <w:rPr>
          <w:rFonts w:ascii="Open Sans" w:eastAsia="Times New Roman" w:hAnsi="Open Sans" w:cs="Open Sans"/>
          <w:sz w:val="18"/>
          <w:lang w:eastAsia="nl-NL"/>
        </w:rPr>
        <w:t xml:space="preserve"> en het Informatiemodel Stedelijk Water conform NEN 3610 (IMSW). Het onderdeel Stedelijk Water/Riolering in IMBOR 2020 komt rechtstreeks uit GWSW-Basis.</w:t>
      </w:r>
    </w:p>
    <w:p w14:paraId="4602EB8F" w14:textId="77777777" w:rsidR="00C95E89" w:rsidRPr="00D55408" w:rsidRDefault="00C95E89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Generiek uitwisselformaat OroX</w:t>
      </w:r>
      <w:r w:rsidR="000E74D3" w:rsidRPr="00D55408">
        <w:rPr>
          <w:rFonts w:ascii="Open Sans" w:eastAsia="Times New Roman" w:hAnsi="Open Sans" w:cs="Open Sans"/>
          <w:sz w:val="18"/>
          <w:lang w:eastAsia="nl-NL"/>
        </w:rPr>
        <w:t xml:space="preserve"> (RDF/RDFS/OWL2/Turtle)</w:t>
      </w:r>
    </w:p>
    <w:p w14:paraId="7913B625" w14:textId="77777777" w:rsidR="00C95E89" w:rsidRPr="00D55408" w:rsidRDefault="00C95E89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GWSW server </w:t>
      </w:r>
      <w:r w:rsidR="00D55408" w:rsidRPr="00D55408">
        <w:rPr>
          <w:rFonts w:ascii="Open Sans" w:eastAsia="Times New Roman" w:hAnsi="Open Sans" w:cs="Open Sans"/>
          <w:sz w:val="18"/>
          <w:lang w:eastAsia="nl-NL"/>
        </w:rPr>
        <w:t xml:space="preserve">en apps, 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ontsloten via </w:t>
      </w:r>
      <w:hyperlink r:id="rId13" w:history="1">
        <w:r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https://data.gwsw.nl</w:t>
        </w:r>
      </w:hyperlink>
      <w:r w:rsidRPr="00D55408">
        <w:rPr>
          <w:rFonts w:ascii="Open Sans" w:eastAsia="Times New Roman" w:hAnsi="Open Sans" w:cs="Open Sans"/>
          <w:sz w:val="18"/>
          <w:lang w:eastAsia="nl-NL"/>
        </w:rPr>
        <w:t xml:space="preserve">,  </w:t>
      </w:r>
      <w:hyperlink r:id="rId14" w:history="1">
        <w:r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https://apps.gwsw.nl</w:t>
        </w:r>
      </w:hyperlink>
      <w:r w:rsidR="000E74D3" w:rsidRPr="00D55408">
        <w:rPr>
          <w:rFonts w:ascii="Open Sans" w:eastAsia="Times New Roman" w:hAnsi="Open Sans" w:cs="Open Sans"/>
          <w:sz w:val="18"/>
          <w:lang w:eastAsia="nl-NL"/>
        </w:rPr>
        <w:t xml:space="preserve">, </w:t>
      </w:r>
      <w:hyperlink r:id="rId15" w:history="1">
        <w:r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https://geodata.gwsw.nl</w:t>
        </w:r>
      </w:hyperlink>
      <w:r w:rsidRPr="00D55408">
        <w:rPr>
          <w:rFonts w:ascii="Open Sans" w:eastAsia="Times New Roman" w:hAnsi="Open Sans" w:cs="Open Sans"/>
          <w:sz w:val="18"/>
          <w:lang w:eastAsia="nl-NL"/>
        </w:rPr>
        <w:t xml:space="preserve"> (WFS) en </w:t>
      </w:r>
      <w:hyperlink r:id="rId16" w:history="1">
        <w:r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https://sparql.gwsw.nl</w:t>
        </w:r>
      </w:hyperlink>
      <w:r w:rsidRPr="00D55408">
        <w:rPr>
          <w:rFonts w:ascii="Open Sans" w:eastAsia="Times New Roman" w:hAnsi="Open Sans" w:cs="Open Sans"/>
          <w:sz w:val="18"/>
          <w:lang w:eastAsia="nl-NL"/>
        </w:rPr>
        <w:t xml:space="preserve">. </w:t>
      </w:r>
    </w:p>
    <w:p w14:paraId="043FAA8C" w14:textId="77777777" w:rsidR="00C95E89" w:rsidRPr="00D55408" w:rsidRDefault="00C95E89" w:rsidP="000E74D3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Module Rib (inspectie en reiniging van riolen, kolken en putten) inclusief uitwisselformaat RibX</w:t>
      </w:r>
      <w:r w:rsidR="000E74D3" w:rsidRPr="00D55408">
        <w:rPr>
          <w:rFonts w:ascii="Open Sans" w:eastAsia="Times New Roman" w:hAnsi="Open Sans" w:cs="Open Sans"/>
          <w:sz w:val="18"/>
          <w:lang w:eastAsia="nl-NL"/>
        </w:rPr>
        <w:t xml:space="preserve"> (1.3.2)</w:t>
      </w:r>
    </w:p>
    <w:p w14:paraId="197E6F24" w14:textId="77777777" w:rsidR="00C95E89" w:rsidRPr="00D55408" w:rsidRDefault="00C95E89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Module Hyd (hydraulisch modelleren) inclusief uitwisselformaat Hydx</w:t>
      </w:r>
    </w:p>
    <w:p w14:paraId="227A66FC" w14:textId="77777777" w:rsidR="000E74D3" w:rsidRPr="00D55408" w:rsidRDefault="000E74D3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Pre-GWSW: GWSW-Maatregelen (Renovatie)</w:t>
      </w:r>
    </w:p>
    <w:p w14:paraId="4CCDA025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Verschillen t.o.v. GWSW 1.4</w:t>
      </w:r>
      <w:r w:rsidR="000E74D3"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.1</w:t>
      </w:r>
    </w:p>
    <w:p w14:paraId="07859A0A" w14:textId="77777777" w:rsidR="00C95E89" w:rsidRPr="00D55408" w:rsidRDefault="00C95E89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In deze versie is een </w:t>
      </w:r>
      <w:r w:rsidR="000E74D3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beperkte 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lijst kleine wijzigingen in GWSW-Basis verwerkt, die voortkomen uit de </w:t>
      </w:r>
      <w:r w:rsidR="000E74D3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implementatie van GWSW 1.4 in beheerpakketten en het gebruik door gemeenten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, </w:t>
      </w:r>
      <w:r w:rsidR="000E74D3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de ontwikkeling van GWSW-Maatregelen, 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de </w:t>
      </w:r>
      <w:r w:rsidR="000E74D3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werkzaamheden van de 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GWSW-adviseurs, de afstemming tot IMBOR-Stedelijk Water (met CROW). </w:t>
      </w:r>
      <w:r w:rsidR="00D55408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De wijzigingen staan in detail in het logboek </w:t>
      </w:r>
      <w:r w:rsidR="00E35DC9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met </w:t>
      </w:r>
      <w:hyperlink r:id="rId17" w:history="1">
        <w:r w:rsidR="00E35DC9" w:rsidRPr="00E35DC9">
          <w:rPr>
            <w:rStyle w:val="Hyperlink"/>
            <w:rFonts w:ascii="Open Sans" w:eastAsia="Times New Roman" w:hAnsi="Open Sans" w:cs="Open Sans"/>
            <w:bCs/>
            <w:kern w:val="36"/>
            <w:sz w:val="18"/>
            <w:lang w:eastAsia="nl-NL"/>
          </w:rPr>
          <w:t>wijzigingsvoorstellen voor GWSW 1.5</w:t>
        </w:r>
      </w:hyperlink>
      <w:r w:rsidR="00D55408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.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</w:t>
      </w:r>
    </w:p>
    <w:p w14:paraId="2B732902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>Meer informatie is beschikbaar in de ‘release notes GWSW 1.</w:t>
      </w:r>
      <w:r w:rsid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>5</w:t>
      </w:r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>’.</w:t>
      </w:r>
    </w:p>
    <w:p w14:paraId="7BF8EE1E" w14:textId="77777777" w:rsidR="00C95E89" w:rsidRPr="00D55408" w:rsidRDefault="00C95E89" w:rsidP="00C630C3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</w:p>
    <w:p w14:paraId="17D3DE2D" w14:textId="77777777" w:rsidR="00C95E89" w:rsidRPr="00D55408" w:rsidRDefault="00C95E89" w:rsidP="00C630C3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</w:p>
    <w:p w14:paraId="35FF1FC4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  <w:t>GWSW 1.4.1</w:t>
      </w:r>
    </w:p>
    <w:p w14:paraId="17727D9E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Vaststelling: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8 maart 2019</w:t>
      </w:r>
    </w:p>
    <w:p w14:paraId="1E49E0F4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Huidige status: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Actief</w:t>
      </w:r>
    </w:p>
    <w:p w14:paraId="1347C038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Onderdelen:</w:t>
      </w:r>
    </w:p>
    <w:p w14:paraId="42A5D413" w14:textId="77777777" w:rsidR="00C95E89" w:rsidRPr="00D55408" w:rsidRDefault="00C95E89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Module Basis, inclusief conformiteitsklassen MDS-Project en MDS-Plan binnen de module Minimale Dataset (MDS)</w:t>
      </w:r>
    </w:p>
    <w:p w14:paraId="6EC5AB6D" w14:textId="77777777" w:rsidR="00C95E89" w:rsidRPr="00D55408" w:rsidRDefault="00C95E89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Generiek uitwisselformaat OroX</w:t>
      </w:r>
    </w:p>
    <w:p w14:paraId="304E5C3A" w14:textId="77777777" w:rsidR="00C95E89" w:rsidRPr="00D55408" w:rsidRDefault="00C95E89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GWSW server ontsloten via </w:t>
      </w:r>
      <w:hyperlink r:id="rId18" w:history="1">
        <w:r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https://data.gwsw.nl</w:t>
        </w:r>
      </w:hyperlink>
      <w:r w:rsidRPr="00D55408">
        <w:rPr>
          <w:rFonts w:ascii="Open Sans" w:eastAsia="Times New Roman" w:hAnsi="Open Sans" w:cs="Open Sans"/>
          <w:sz w:val="18"/>
          <w:lang w:eastAsia="nl-NL"/>
        </w:rPr>
        <w:t xml:space="preserve">,  </w:t>
      </w:r>
      <w:hyperlink r:id="rId19" w:history="1">
        <w:r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https://apps.gwsw.nl</w:t>
        </w:r>
      </w:hyperlink>
      <w:r w:rsidRPr="00D55408">
        <w:rPr>
          <w:rFonts w:ascii="Open Sans" w:eastAsia="Times New Roman" w:hAnsi="Open Sans" w:cs="Open Sans"/>
          <w:sz w:val="18"/>
          <w:lang w:eastAsia="nl-NL"/>
        </w:rPr>
        <w:t xml:space="preserve"> (inclusief SPARQL end point),  </w:t>
      </w:r>
      <w:hyperlink r:id="rId20" w:history="1">
        <w:r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https://geodata.gwsw.nl</w:t>
        </w:r>
      </w:hyperlink>
      <w:r w:rsidRPr="00D55408">
        <w:rPr>
          <w:rFonts w:ascii="Open Sans" w:eastAsia="Times New Roman" w:hAnsi="Open Sans" w:cs="Open Sans"/>
          <w:sz w:val="18"/>
          <w:lang w:eastAsia="nl-NL"/>
        </w:rPr>
        <w:t xml:space="preserve"> (WFS) en </w:t>
      </w:r>
      <w:hyperlink r:id="rId21" w:history="1">
        <w:r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https://sparql.gwsw.nl</w:t>
        </w:r>
      </w:hyperlink>
      <w:r w:rsidRPr="00D55408">
        <w:rPr>
          <w:rFonts w:ascii="Open Sans" w:eastAsia="Times New Roman" w:hAnsi="Open Sans" w:cs="Open Sans"/>
          <w:sz w:val="18"/>
          <w:lang w:eastAsia="nl-NL"/>
        </w:rPr>
        <w:t xml:space="preserve">. </w:t>
      </w:r>
    </w:p>
    <w:p w14:paraId="4934D8A3" w14:textId="77777777" w:rsidR="00C95E89" w:rsidRPr="00D55408" w:rsidRDefault="00C95E89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Module Rib (inspectie en reiniging van riolen, kolken en putten) inclusief uitwisselformaat RibX</w:t>
      </w:r>
      <w:r w:rsidR="000E74D3" w:rsidRPr="00D55408">
        <w:rPr>
          <w:rFonts w:ascii="Open Sans" w:eastAsia="Times New Roman" w:hAnsi="Open Sans" w:cs="Open Sans"/>
          <w:sz w:val="18"/>
          <w:lang w:eastAsia="nl-NL"/>
        </w:rPr>
        <w:t xml:space="preserve"> (1.3.2)</w:t>
      </w:r>
    </w:p>
    <w:p w14:paraId="0B67CE91" w14:textId="77777777" w:rsidR="00C95E89" w:rsidRPr="00D55408" w:rsidRDefault="00C95E89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Module IMBOR, de basis voor IMBOR Stedelijk Water 2018-2</w:t>
      </w:r>
    </w:p>
    <w:p w14:paraId="286C52FD" w14:textId="77777777" w:rsidR="00C95E89" w:rsidRPr="00D55408" w:rsidRDefault="00C95E89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Module IMSW</w:t>
      </w:r>
    </w:p>
    <w:p w14:paraId="5EB8843B" w14:textId="77777777" w:rsidR="00C95E89" w:rsidRPr="00D55408" w:rsidRDefault="000E74D3" w:rsidP="00C95E89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Pre-GWSW: </w:t>
      </w:r>
      <w:r w:rsidR="00C95E89" w:rsidRPr="00D55408">
        <w:rPr>
          <w:rFonts w:ascii="Open Sans" w:eastAsia="Times New Roman" w:hAnsi="Open Sans" w:cs="Open Sans"/>
          <w:sz w:val="18"/>
          <w:lang w:eastAsia="nl-NL"/>
        </w:rPr>
        <w:t>Module Hyd (hydraulisch modelleren) inclusief uitwisselformaat Hydx</w:t>
      </w:r>
    </w:p>
    <w:p w14:paraId="67B5C0D8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Verschillen t.o.v. GWSW 1.4</w:t>
      </w:r>
    </w:p>
    <w:p w14:paraId="42B41083" w14:textId="77777777" w:rsidR="00C95E89" w:rsidRPr="00D55408" w:rsidRDefault="00C95E89" w:rsidP="00D55408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In deze versie is een uitgebreide lijst kleine wijzigingen in GWSW-Basis verwerkt, die voortkomen uit de GWSW-applicatietoetsing 2018, de opleiding en het inwerken van een groep GWSW-adviseurs, de afstemming tot IMBOR-Stedelijk Water (met CROW), de afstemming met Aquo (IHW) en de implementatie van het GWSW in beheer- en modelleerapplicaties. De wijzigingen staan in detail in het logboek</w:t>
      </w:r>
      <w:r w:rsidR="00E35DC9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met </w:t>
      </w:r>
      <w:hyperlink r:id="rId22" w:history="1">
        <w:r w:rsidR="00E35DC9" w:rsidRPr="00E35DC9">
          <w:rPr>
            <w:rStyle w:val="Hyperlink"/>
            <w:rFonts w:ascii="Open Sans" w:eastAsia="Times New Roman" w:hAnsi="Open Sans" w:cs="Open Sans"/>
            <w:bCs/>
            <w:kern w:val="36"/>
            <w:sz w:val="18"/>
            <w:lang w:eastAsia="nl-NL"/>
          </w:rPr>
          <w:t>wijzigingsvoorstellen voor GWSW 1.4.1</w:t>
        </w:r>
      </w:hyperlink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. </w:t>
      </w:r>
    </w:p>
    <w:p w14:paraId="10EA369A" w14:textId="77777777" w:rsidR="00C95E89" w:rsidRPr="00D55408" w:rsidRDefault="00C95E89" w:rsidP="00C95E89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>Meer informatie is beschikbaar in de ‘release notes GWSW 1.4.1’.</w:t>
      </w:r>
    </w:p>
    <w:p w14:paraId="043D7097" w14:textId="77777777" w:rsidR="00C95E89" w:rsidRPr="00D55408" w:rsidRDefault="00C95E89" w:rsidP="00C630C3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</w:p>
    <w:p w14:paraId="4414FEA3" w14:textId="77777777" w:rsidR="00C95E89" w:rsidRPr="00D55408" w:rsidRDefault="00C95E89" w:rsidP="00C630C3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</w:p>
    <w:p w14:paraId="74798C60" w14:textId="77777777" w:rsidR="00C630C3" w:rsidRPr="00D55408" w:rsidRDefault="00C630C3" w:rsidP="00C630C3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  <w:t>GWSW 1.4</w:t>
      </w:r>
    </w:p>
    <w:p w14:paraId="760B44EB" w14:textId="77777777" w:rsidR="00C630C3" w:rsidRPr="00D55408" w:rsidRDefault="00C630C3" w:rsidP="00C630C3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Vaststelling: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1 januari 2018</w:t>
      </w:r>
    </w:p>
    <w:p w14:paraId="295FE9ED" w14:textId="77777777" w:rsidR="00C630C3" w:rsidRPr="00D55408" w:rsidRDefault="00C630C3" w:rsidP="00C630C3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Huidige status: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Pr="00D55408">
        <w:rPr>
          <w:rFonts w:ascii="Open Sans" w:eastAsia="Times New Roman" w:hAnsi="Open Sans" w:cs="Open Sans"/>
          <w:i/>
          <w:sz w:val="18"/>
          <w:lang w:eastAsia="nl-NL"/>
        </w:rPr>
        <w:t>Niet actief</w:t>
      </w:r>
      <w:r w:rsidRPr="00D55408">
        <w:rPr>
          <w:rFonts w:ascii="Open Sans" w:eastAsia="Times New Roman" w:hAnsi="Open Sans" w:cs="Open Sans"/>
          <w:sz w:val="18"/>
          <w:lang w:eastAsia="nl-NL"/>
        </w:rPr>
        <w:t>, vervangen door GWSW 1.4.1</w:t>
      </w:r>
    </w:p>
    <w:p w14:paraId="5F9DFAFE" w14:textId="77777777" w:rsidR="00C630C3" w:rsidRPr="00D55408" w:rsidRDefault="00C630C3" w:rsidP="00C630C3">
      <w:p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Onderdelen:</w:t>
      </w:r>
    </w:p>
    <w:p w14:paraId="4AB2D091" w14:textId="77777777" w:rsidR="00C630C3" w:rsidRPr="00D55408" w:rsidRDefault="00C630C3" w:rsidP="00C630C3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Module Basis, inclusief conformiteitsklassen MDS-Project en MDS-Plan binnen de module Minimale Dataset (MDS)</w:t>
      </w:r>
    </w:p>
    <w:p w14:paraId="48F832E7" w14:textId="77777777" w:rsidR="00C630C3" w:rsidRPr="00D55408" w:rsidRDefault="00C630C3" w:rsidP="00C630C3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Generiek uitwisselformaat OroX</w:t>
      </w:r>
    </w:p>
    <w:p w14:paraId="74C594CB" w14:textId="77777777" w:rsidR="00C630C3" w:rsidRPr="00D55408" w:rsidRDefault="00C630C3" w:rsidP="00C630C3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GWSW semantische server (GWSW Server) ontsloten via </w:t>
      </w:r>
      <w:hyperlink r:id="rId23" w:history="1">
        <w:r w:rsidR="008C7EAD"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https://data.gwsw.nl</w:t>
        </w:r>
      </w:hyperlink>
      <w:r w:rsidRPr="00D55408">
        <w:rPr>
          <w:rFonts w:ascii="Open Sans" w:eastAsia="Times New Roman" w:hAnsi="Open Sans" w:cs="Open Sans"/>
          <w:sz w:val="18"/>
          <w:lang w:eastAsia="nl-NL"/>
        </w:rPr>
        <w:t>,</w:t>
      </w:r>
      <w:r w:rsidR="008C7EAD"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hyperlink r:id="rId24" w:history="1">
        <w:r w:rsidR="008C7EAD"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https://apps.gwsw.nl</w:t>
        </w:r>
      </w:hyperlink>
      <w:r w:rsidRPr="00D55408">
        <w:rPr>
          <w:rFonts w:ascii="Open Sans" w:eastAsia="Times New Roman" w:hAnsi="Open Sans" w:cs="Open Sans"/>
          <w:sz w:val="18"/>
          <w:lang w:eastAsia="nl-NL"/>
        </w:rPr>
        <w:t>,</w:t>
      </w:r>
      <w:r w:rsidR="008C7EAD"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hyperlink r:id="rId25" w:history="1">
        <w:r w:rsidR="008C7EAD"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https://geodata.gwsw.nl</w:t>
        </w:r>
      </w:hyperlink>
      <w:r w:rsidR="008C7EAD"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(WFS) en </w:t>
      </w:r>
      <w:hyperlink r:id="rId26" w:history="1">
        <w:r w:rsidR="008C7EAD" w:rsidRPr="00D55408">
          <w:rPr>
            <w:rStyle w:val="Hyperlink"/>
            <w:rFonts w:ascii="Open Sans" w:eastAsia="Times New Roman" w:hAnsi="Open Sans" w:cs="Open Sans"/>
            <w:sz w:val="18"/>
            <w:lang w:eastAsia="nl-NL"/>
          </w:rPr>
          <w:t>https://sparql.gwsw.nl</w:t>
        </w:r>
      </w:hyperlink>
      <w:r w:rsidRPr="00D55408">
        <w:rPr>
          <w:rFonts w:ascii="Open Sans" w:eastAsia="Times New Roman" w:hAnsi="Open Sans" w:cs="Open Sans"/>
          <w:sz w:val="18"/>
          <w:lang w:eastAsia="nl-NL"/>
        </w:rPr>
        <w:t>.</w:t>
      </w:r>
      <w:r w:rsidR="008C7EAD"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</w:p>
    <w:p w14:paraId="5AEA1785" w14:textId="77777777" w:rsidR="00C630C3" w:rsidRPr="00D55408" w:rsidRDefault="00C630C3" w:rsidP="00C630C3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Module Rib (inspectie en reiniging van riolen, kolken en putten) inclusief uitwisselformaat RibX</w:t>
      </w:r>
      <w:r w:rsidR="000E74D3" w:rsidRPr="00D55408">
        <w:rPr>
          <w:rFonts w:ascii="Open Sans" w:eastAsia="Times New Roman" w:hAnsi="Open Sans" w:cs="Open Sans"/>
          <w:sz w:val="18"/>
          <w:lang w:eastAsia="nl-NL"/>
        </w:rPr>
        <w:t xml:space="preserve"> (1.3.2)</w:t>
      </w:r>
    </w:p>
    <w:p w14:paraId="6195392F" w14:textId="77777777" w:rsidR="00C630C3" w:rsidRPr="00D55408" w:rsidRDefault="00C630C3" w:rsidP="00C630C3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Module IMBOR, basis voor IMBOR-Riolering 1.2</w:t>
      </w:r>
    </w:p>
    <w:p w14:paraId="34BFA12F" w14:textId="77777777" w:rsidR="00C630C3" w:rsidRPr="00D55408" w:rsidRDefault="00C630C3" w:rsidP="00C630C3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Module IMSW</w:t>
      </w:r>
    </w:p>
    <w:p w14:paraId="36974B23" w14:textId="77777777" w:rsidR="00C630C3" w:rsidRPr="00D55408" w:rsidRDefault="00C95E89" w:rsidP="00C630C3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Pre-GWSW: </w:t>
      </w:r>
      <w:r w:rsidR="00C630C3" w:rsidRPr="00D55408">
        <w:rPr>
          <w:rFonts w:ascii="Open Sans" w:eastAsia="Times New Roman" w:hAnsi="Open Sans" w:cs="Open Sans"/>
          <w:sz w:val="18"/>
          <w:lang w:eastAsia="nl-NL"/>
        </w:rPr>
        <w:t>Module Hyd (hydraulisch modelleren) inclusief uitwisselformaat Hydx</w:t>
      </w:r>
    </w:p>
    <w:p w14:paraId="652A46FE" w14:textId="77777777" w:rsidR="00C630C3" w:rsidRPr="00D55408" w:rsidRDefault="00C630C3" w:rsidP="00C630C3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Verschillen t.o.v. GWSW 1.3.1</w:t>
      </w:r>
    </w:p>
    <w:p w14:paraId="21F270D7" w14:textId="77777777" w:rsidR="00C630C3" w:rsidRPr="00E35DC9" w:rsidRDefault="00C630C3" w:rsidP="00C630C3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szCs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Het </w:t>
      </w: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OroX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is op enkele punten </w:t>
      </w:r>
      <w:r w:rsidRPr="00E35DC9">
        <w:rPr>
          <w:rFonts w:ascii="Open Sans" w:eastAsia="Times New Roman" w:hAnsi="Open Sans" w:cs="Open Sans"/>
          <w:bCs/>
          <w:kern w:val="36"/>
          <w:sz w:val="18"/>
          <w:szCs w:val="18"/>
          <w:lang w:eastAsia="nl-NL"/>
        </w:rPr>
        <w:t xml:space="preserve">aangescherpt en aangevuld om de netwerktopologie t.b.v. Hyd goed te ondersteunen. Details zijn beschikbaar via </w:t>
      </w:r>
      <w:r w:rsidR="00E35DC9" w:rsidRPr="00E35DC9">
        <w:rPr>
          <w:rFonts w:ascii="Open Sans" w:hAnsi="Open Sans" w:cs="Open Sans"/>
          <w:sz w:val="18"/>
          <w:szCs w:val="18"/>
        </w:rPr>
        <w:t xml:space="preserve">de </w:t>
      </w:r>
      <w:hyperlink r:id="rId27" w:history="1">
        <w:r w:rsidR="00E35DC9" w:rsidRPr="00E35DC9">
          <w:rPr>
            <w:rStyle w:val="Hyperlink"/>
            <w:rFonts w:ascii="Open Sans" w:hAnsi="Open Sans" w:cs="Open Sans"/>
            <w:sz w:val="18"/>
            <w:szCs w:val="18"/>
          </w:rPr>
          <w:t>wijzigingsvoorstellen GWSW 1.4</w:t>
        </w:r>
      </w:hyperlink>
      <w:r w:rsidR="00E35DC9" w:rsidRPr="00E35DC9">
        <w:rPr>
          <w:rFonts w:ascii="Open Sans" w:hAnsi="Open Sans" w:cs="Open Sans"/>
          <w:sz w:val="18"/>
          <w:szCs w:val="18"/>
        </w:rPr>
        <w:t>.</w:t>
      </w:r>
    </w:p>
    <w:p w14:paraId="6CDFB787" w14:textId="77777777" w:rsidR="00C630C3" w:rsidRPr="00E35DC9" w:rsidRDefault="00C630C3" w:rsidP="00C630C3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szCs w:val="18"/>
          <w:lang w:eastAsia="nl-NL"/>
        </w:rPr>
      </w:pPr>
      <w:r w:rsidRPr="00E35DC9">
        <w:rPr>
          <w:rFonts w:ascii="Open Sans" w:eastAsia="Times New Roman" w:hAnsi="Open Sans" w:cs="Open Sans"/>
          <w:bCs/>
          <w:kern w:val="36"/>
          <w:sz w:val="18"/>
          <w:szCs w:val="18"/>
          <w:lang w:eastAsia="nl-NL"/>
        </w:rPr>
        <w:t xml:space="preserve">De interface op apps.gwsw.nl is voorzien van alle technische documenten en voorbeeldbestanden voor </w:t>
      </w:r>
      <w:proofErr w:type="spellStart"/>
      <w:r w:rsidRPr="00E35DC9">
        <w:rPr>
          <w:rFonts w:ascii="Open Sans" w:eastAsia="Times New Roman" w:hAnsi="Open Sans" w:cs="Open Sans"/>
          <w:bCs/>
          <w:kern w:val="36"/>
          <w:sz w:val="18"/>
          <w:szCs w:val="18"/>
          <w:lang w:eastAsia="nl-NL"/>
        </w:rPr>
        <w:t>OroX</w:t>
      </w:r>
      <w:proofErr w:type="spellEnd"/>
      <w:r w:rsidRPr="00E35DC9">
        <w:rPr>
          <w:rFonts w:ascii="Open Sans" w:eastAsia="Times New Roman" w:hAnsi="Open Sans" w:cs="Open Sans"/>
          <w:bCs/>
          <w:kern w:val="36"/>
          <w:sz w:val="18"/>
          <w:szCs w:val="18"/>
          <w:lang w:eastAsia="nl-NL"/>
        </w:rPr>
        <w:t xml:space="preserve"> en </w:t>
      </w:r>
      <w:proofErr w:type="spellStart"/>
      <w:r w:rsidRPr="00E35DC9">
        <w:rPr>
          <w:rFonts w:ascii="Open Sans" w:eastAsia="Times New Roman" w:hAnsi="Open Sans" w:cs="Open Sans"/>
          <w:bCs/>
          <w:kern w:val="36"/>
          <w:sz w:val="18"/>
          <w:szCs w:val="18"/>
          <w:lang w:eastAsia="nl-NL"/>
        </w:rPr>
        <w:t>HydX</w:t>
      </w:r>
      <w:proofErr w:type="spellEnd"/>
      <w:r w:rsidRPr="00E35DC9">
        <w:rPr>
          <w:rFonts w:ascii="Open Sans" w:eastAsia="Times New Roman" w:hAnsi="Open Sans" w:cs="Open Sans"/>
          <w:bCs/>
          <w:kern w:val="36"/>
          <w:sz w:val="18"/>
          <w:szCs w:val="18"/>
          <w:lang w:eastAsia="nl-NL"/>
        </w:rPr>
        <w:t>. De nulmeting voor validatie tegen GWSW conformiteitsklassen is doorontwikkeld tot zelfstandig product.</w:t>
      </w:r>
    </w:p>
    <w:p w14:paraId="5D90A490" w14:textId="77777777" w:rsidR="00C630C3" w:rsidRPr="00D55408" w:rsidRDefault="00C630C3" w:rsidP="00C630C3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 xml:space="preserve">Meer informatie is beschikbaar in de ‘release </w:t>
      </w: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>notes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 xml:space="preserve"> GWSW 1.4’.</w:t>
      </w:r>
    </w:p>
    <w:p w14:paraId="1105FF28" w14:textId="77777777" w:rsidR="00C630C3" w:rsidRPr="00D55408" w:rsidRDefault="00C630C3" w:rsidP="00C630C3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lang w:eastAsia="nl-NL"/>
        </w:rPr>
      </w:pPr>
    </w:p>
    <w:p w14:paraId="2E1A6904" w14:textId="77777777" w:rsidR="000D7B4F" w:rsidRPr="00D55408" w:rsidRDefault="000D7B4F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</w:p>
    <w:p w14:paraId="463B7CDE" w14:textId="77777777" w:rsidR="00657E92" w:rsidRPr="00D55408" w:rsidRDefault="00657E92" w:rsidP="00657E92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  <w:t>GWSW 1.3.2</w:t>
      </w:r>
    </w:p>
    <w:p w14:paraId="73323640" w14:textId="77777777" w:rsidR="00657E92" w:rsidRPr="00D55408" w:rsidRDefault="00657E92" w:rsidP="00657E92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Vaststelling: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1 juli 2017</w:t>
      </w:r>
    </w:p>
    <w:p w14:paraId="68581AC7" w14:textId="77777777" w:rsidR="00657E92" w:rsidRPr="00D55408" w:rsidRDefault="00657E92" w:rsidP="00657E92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Huidige status: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="000D7B4F" w:rsidRPr="00D55408">
        <w:rPr>
          <w:rFonts w:ascii="Open Sans" w:eastAsia="Times New Roman" w:hAnsi="Open Sans" w:cs="Open Sans"/>
          <w:i/>
          <w:sz w:val="18"/>
          <w:lang w:eastAsia="nl-NL"/>
        </w:rPr>
        <w:t>Niet actief</w:t>
      </w:r>
      <w:r w:rsidR="000D7B4F" w:rsidRPr="00D55408">
        <w:rPr>
          <w:rFonts w:ascii="Open Sans" w:eastAsia="Times New Roman" w:hAnsi="Open Sans" w:cs="Open Sans"/>
          <w:sz w:val="18"/>
          <w:lang w:eastAsia="nl-NL"/>
        </w:rPr>
        <w:t>, vervangen door GWSW 1.4</w:t>
      </w:r>
    </w:p>
    <w:p w14:paraId="170822EE" w14:textId="77777777" w:rsidR="00657E92" w:rsidRPr="00D55408" w:rsidRDefault="00657E92" w:rsidP="00657E92">
      <w:p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Onderdelen:</w:t>
      </w:r>
    </w:p>
    <w:p w14:paraId="2E30C7BF" w14:textId="77777777" w:rsidR="00657E92" w:rsidRPr="00D55408" w:rsidRDefault="00A61B6E" w:rsidP="00657E92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Module </w:t>
      </w:r>
      <w:r w:rsidR="00657E92" w:rsidRPr="00D55408">
        <w:rPr>
          <w:rFonts w:ascii="Open Sans" w:eastAsia="Times New Roman" w:hAnsi="Open Sans" w:cs="Open Sans"/>
          <w:sz w:val="18"/>
          <w:lang w:eastAsia="nl-NL"/>
        </w:rPr>
        <w:t>Basis, inclusief conformiteitsklasse</w:t>
      </w:r>
      <w:r w:rsidR="00EC6777" w:rsidRPr="00D55408">
        <w:rPr>
          <w:rFonts w:ascii="Open Sans" w:eastAsia="Times New Roman" w:hAnsi="Open Sans" w:cs="Open Sans"/>
          <w:sz w:val="18"/>
          <w:lang w:eastAsia="nl-NL"/>
        </w:rPr>
        <w:t>n MDS-Project en MDS-Plan</w:t>
      </w:r>
      <w:r w:rsidR="00657E92"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="00EC6777" w:rsidRPr="00D55408">
        <w:rPr>
          <w:rFonts w:ascii="Open Sans" w:eastAsia="Times New Roman" w:hAnsi="Open Sans" w:cs="Open Sans"/>
          <w:sz w:val="18"/>
          <w:lang w:eastAsia="nl-NL"/>
        </w:rPr>
        <w:t xml:space="preserve">binnen de </w:t>
      </w:r>
      <w:r w:rsidR="00FD6C26" w:rsidRPr="00D55408">
        <w:rPr>
          <w:rFonts w:ascii="Open Sans" w:eastAsia="Times New Roman" w:hAnsi="Open Sans" w:cs="Open Sans"/>
          <w:sz w:val="18"/>
          <w:lang w:eastAsia="nl-NL"/>
        </w:rPr>
        <w:t xml:space="preserve">module </w:t>
      </w:r>
      <w:r w:rsidR="00657E92" w:rsidRPr="00D55408">
        <w:rPr>
          <w:rFonts w:ascii="Open Sans" w:eastAsia="Times New Roman" w:hAnsi="Open Sans" w:cs="Open Sans"/>
          <w:sz w:val="18"/>
          <w:lang w:eastAsia="nl-NL"/>
        </w:rPr>
        <w:t>Minimale Dataset (MDS)</w:t>
      </w:r>
    </w:p>
    <w:p w14:paraId="206BC893" w14:textId="77777777" w:rsidR="00657E92" w:rsidRPr="00D55408" w:rsidRDefault="00657E92" w:rsidP="00657E92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Generiek uitwisselformaat </w:t>
      </w:r>
      <w:proofErr w:type="spellStart"/>
      <w:r w:rsidRPr="00D55408">
        <w:rPr>
          <w:rFonts w:ascii="Open Sans" w:eastAsia="Times New Roman" w:hAnsi="Open Sans" w:cs="Open Sans"/>
          <w:sz w:val="18"/>
          <w:lang w:eastAsia="nl-NL"/>
        </w:rPr>
        <w:t>OroX</w:t>
      </w:r>
      <w:proofErr w:type="spellEnd"/>
    </w:p>
    <w:p w14:paraId="61FA6F3D" w14:textId="77777777" w:rsidR="008867B6" w:rsidRPr="00D55408" w:rsidRDefault="00657E92" w:rsidP="00FD6C26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GWSW semantische server </w:t>
      </w:r>
      <w:r w:rsidR="000305E7" w:rsidRPr="00D55408">
        <w:rPr>
          <w:rFonts w:ascii="Open Sans" w:eastAsia="Times New Roman" w:hAnsi="Open Sans" w:cs="Open Sans"/>
          <w:sz w:val="18"/>
          <w:lang w:eastAsia="nl-NL"/>
        </w:rPr>
        <w:t xml:space="preserve">(GWSW Server) </w:t>
      </w:r>
      <w:r w:rsidRPr="00D55408">
        <w:rPr>
          <w:rFonts w:ascii="Open Sans" w:eastAsia="Times New Roman" w:hAnsi="Open Sans" w:cs="Open Sans"/>
          <w:sz w:val="18"/>
          <w:lang w:eastAsia="nl-NL"/>
        </w:rPr>
        <w:t>ontsloten via data.gwsw.nl, review.gwsw.nl</w:t>
      </w:r>
      <w:r w:rsidR="00411A4C" w:rsidRPr="00D55408">
        <w:rPr>
          <w:rFonts w:ascii="Open Sans" w:eastAsia="Times New Roman" w:hAnsi="Open Sans" w:cs="Open Sans"/>
          <w:sz w:val="18"/>
          <w:lang w:eastAsia="nl-NL"/>
        </w:rPr>
        <w:t>/</w:t>
      </w:r>
      <w:proofErr w:type="spellStart"/>
      <w:r w:rsidR="00411A4C" w:rsidRPr="00D55408">
        <w:rPr>
          <w:rFonts w:ascii="Open Sans" w:eastAsia="Times New Roman" w:hAnsi="Open Sans" w:cs="Open Sans"/>
          <w:sz w:val="18"/>
          <w:lang w:eastAsia="nl-NL"/>
        </w:rPr>
        <w:t>webprotege</w:t>
      </w:r>
      <w:proofErr w:type="spellEnd"/>
      <w:r w:rsidR="00411A4C" w:rsidRPr="00D55408">
        <w:rPr>
          <w:rFonts w:ascii="Open Sans" w:eastAsia="Times New Roman" w:hAnsi="Open Sans" w:cs="Open Sans"/>
          <w:sz w:val="18"/>
          <w:lang w:eastAsia="nl-NL"/>
        </w:rPr>
        <w:t>,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="00A61B6E" w:rsidRPr="00D55408">
        <w:rPr>
          <w:rFonts w:ascii="Open Sans" w:eastAsia="Times New Roman" w:hAnsi="Open Sans" w:cs="Open Sans"/>
          <w:sz w:val="18"/>
          <w:lang w:eastAsia="nl-NL"/>
        </w:rPr>
        <w:t>apps</w:t>
      </w:r>
      <w:r w:rsidRPr="00D55408">
        <w:rPr>
          <w:rFonts w:ascii="Open Sans" w:eastAsia="Times New Roman" w:hAnsi="Open Sans" w:cs="Open Sans"/>
          <w:sz w:val="18"/>
          <w:lang w:eastAsia="nl-NL"/>
        </w:rPr>
        <w:t>.gwsw.nl</w:t>
      </w:r>
      <w:r w:rsidR="00FD6C26" w:rsidRPr="00D55408">
        <w:rPr>
          <w:rFonts w:ascii="Open Sans" w:eastAsia="Times New Roman" w:hAnsi="Open Sans" w:cs="Open Sans"/>
          <w:sz w:val="18"/>
          <w:lang w:eastAsia="nl-NL"/>
        </w:rPr>
        <w:t xml:space="preserve"> en geodata.gwsw.nl</w:t>
      </w:r>
      <w:r w:rsidR="00411A4C" w:rsidRPr="00D55408">
        <w:rPr>
          <w:rFonts w:ascii="Open Sans" w:eastAsia="Times New Roman" w:hAnsi="Open Sans" w:cs="Open Sans"/>
          <w:sz w:val="18"/>
          <w:lang w:eastAsia="nl-NL"/>
        </w:rPr>
        <w:t xml:space="preserve"> (WFS)</w:t>
      </w:r>
    </w:p>
    <w:p w14:paraId="5F8A6E12" w14:textId="77777777" w:rsidR="00657E92" w:rsidRPr="00D55408" w:rsidRDefault="009B0670" w:rsidP="00657E92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lastRenderedPageBreak/>
        <w:t xml:space="preserve">Module </w:t>
      </w:r>
      <w:r w:rsidR="00B95CE3" w:rsidRPr="00D55408">
        <w:rPr>
          <w:rFonts w:ascii="Open Sans" w:eastAsia="Times New Roman" w:hAnsi="Open Sans" w:cs="Open Sans"/>
          <w:sz w:val="18"/>
          <w:lang w:eastAsia="nl-NL"/>
        </w:rPr>
        <w:t xml:space="preserve">Rib (inspectie en </w:t>
      </w:r>
      <w:r w:rsidR="00657E92" w:rsidRPr="00D55408">
        <w:rPr>
          <w:rFonts w:ascii="Open Sans" w:eastAsia="Times New Roman" w:hAnsi="Open Sans" w:cs="Open Sans"/>
          <w:sz w:val="18"/>
          <w:lang w:eastAsia="nl-NL"/>
        </w:rPr>
        <w:t>reiniging van riolen, kolken en putten) inclusief uitwisselformaat RibX</w:t>
      </w:r>
    </w:p>
    <w:p w14:paraId="5CAD8C7E" w14:textId="77777777" w:rsidR="00657E92" w:rsidRPr="00D55408" w:rsidRDefault="00657E92" w:rsidP="00657E92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Module IMBOR</w:t>
      </w:r>
      <w:r w:rsidR="009B0670" w:rsidRPr="00D55408">
        <w:rPr>
          <w:rFonts w:ascii="Open Sans" w:eastAsia="Times New Roman" w:hAnsi="Open Sans" w:cs="Open Sans"/>
          <w:sz w:val="18"/>
          <w:lang w:eastAsia="nl-NL"/>
        </w:rPr>
        <w:t>, basis voor IMBOR</w:t>
      </w:r>
      <w:r w:rsidRPr="00D55408">
        <w:rPr>
          <w:rFonts w:ascii="Open Sans" w:eastAsia="Times New Roman" w:hAnsi="Open Sans" w:cs="Open Sans"/>
          <w:sz w:val="18"/>
          <w:lang w:eastAsia="nl-NL"/>
        </w:rPr>
        <w:t>-Riolering</w:t>
      </w:r>
      <w:r w:rsidR="00DF5F51" w:rsidRPr="00D55408">
        <w:rPr>
          <w:rFonts w:ascii="Open Sans" w:eastAsia="Times New Roman" w:hAnsi="Open Sans" w:cs="Open Sans"/>
          <w:sz w:val="18"/>
          <w:lang w:eastAsia="nl-NL"/>
        </w:rPr>
        <w:t xml:space="preserve"> 1.2</w:t>
      </w:r>
    </w:p>
    <w:p w14:paraId="08F3A374" w14:textId="77777777" w:rsidR="00657E92" w:rsidRPr="00D55408" w:rsidRDefault="009B0670" w:rsidP="00657E92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Module </w:t>
      </w:r>
      <w:r w:rsidR="00657E92" w:rsidRPr="00D55408">
        <w:rPr>
          <w:rFonts w:ascii="Open Sans" w:eastAsia="Times New Roman" w:hAnsi="Open Sans" w:cs="Open Sans"/>
          <w:sz w:val="18"/>
          <w:lang w:eastAsia="nl-NL"/>
        </w:rPr>
        <w:t>IMSW</w:t>
      </w:r>
    </w:p>
    <w:p w14:paraId="05D25F47" w14:textId="77777777" w:rsidR="00657E92" w:rsidRPr="00D55408" w:rsidRDefault="00657E92" w:rsidP="00657E92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Verschillen t.o.v. GWSW 1.3.1</w:t>
      </w:r>
    </w:p>
    <w:p w14:paraId="729DDADE" w14:textId="77777777" w:rsidR="00657E92" w:rsidRPr="00D55408" w:rsidRDefault="00657E92" w:rsidP="00657E92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Modules </w:t>
      </w:r>
      <w:r w:rsidR="00A64401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Basis (inclusief module 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MDS</w:t>
      </w:r>
      <w:r w:rsidR="00A64401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)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en RIB zijn op enkele punten aangescherpt</w:t>
      </w:r>
      <w:r w:rsidR="008B6F75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, mede vanwege toevoeging van module IMBOR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. Details zijn beschikbaar via </w:t>
      </w:r>
      <w:hyperlink r:id="rId28" w:history="1">
        <w:r w:rsidRPr="00D55408">
          <w:rPr>
            <w:rStyle w:val="Hyperlink"/>
            <w:rFonts w:ascii="Open Sans" w:eastAsia="Times New Roman" w:hAnsi="Open Sans" w:cs="Open Sans"/>
            <w:bCs/>
            <w:kern w:val="36"/>
            <w:sz w:val="18"/>
            <w:lang w:eastAsia="nl-NL"/>
          </w:rPr>
          <w:t>https://www.riool.net/2962/overzicht-gwsw-wijzigingsvoorstellen</w:t>
        </w:r>
      </w:hyperlink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</w:t>
      </w:r>
    </w:p>
    <w:p w14:paraId="2CE259B5" w14:textId="77777777" w:rsidR="005E1D58" w:rsidRPr="00D55408" w:rsidRDefault="005E1D58" w:rsidP="00657E92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Het SPARQL</w:t>
      </w:r>
      <w:r w:rsidR="0056417B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</w:t>
      </w: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endpoint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(applicatie GraphDB) </w:t>
      </w:r>
      <w:r w:rsidR="000305E7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op de GWSW Server 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is nu publiek beschikbaar via de interface op apps.gwsw.nl</w:t>
      </w:r>
    </w:p>
    <w:p w14:paraId="02982D54" w14:textId="77777777" w:rsidR="005E1D58" w:rsidRPr="00D55408" w:rsidRDefault="0056417B" w:rsidP="00FD6C26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De </w:t>
      </w:r>
      <w:r w:rsidR="00876A25" w:rsidRPr="00D55408">
        <w:rPr>
          <w:rFonts w:ascii="Open Sans" w:eastAsia="Times New Roman" w:hAnsi="Open Sans" w:cs="Open Sans"/>
          <w:sz w:val="18"/>
          <w:lang w:eastAsia="nl-NL"/>
        </w:rPr>
        <w:t xml:space="preserve">GWSW </w:t>
      </w:r>
      <w:proofErr w:type="spellStart"/>
      <w:r w:rsidR="00876A25" w:rsidRPr="00D55408">
        <w:rPr>
          <w:rFonts w:ascii="Open Sans" w:eastAsia="Times New Roman" w:hAnsi="Open Sans" w:cs="Open Sans"/>
          <w:sz w:val="18"/>
          <w:lang w:eastAsia="nl-NL"/>
        </w:rPr>
        <w:t>Geoserver</w:t>
      </w:r>
      <w:proofErr w:type="spellEnd"/>
      <w:r w:rsidRPr="00D55408">
        <w:rPr>
          <w:rFonts w:ascii="Open Sans" w:eastAsia="Times New Roman" w:hAnsi="Open Sans" w:cs="Open Sans"/>
          <w:sz w:val="18"/>
          <w:lang w:eastAsia="nl-NL"/>
        </w:rPr>
        <w:t xml:space="preserve"> is</w:t>
      </w:r>
      <w:r w:rsidR="00876A25" w:rsidRPr="00D55408">
        <w:rPr>
          <w:rFonts w:ascii="Open Sans" w:eastAsia="Times New Roman" w:hAnsi="Open Sans" w:cs="Open Sans"/>
          <w:sz w:val="18"/>
          <w:lang w:eastAsia="nl-NL"/>
        </w:rPr>
        <w:t xml:space="preserve"> ontsloten via 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het </w:t>
      </w:r>
      <w:r w:rsidR="00876A25" w:rsidRPr="00D55408">
        <w:rPr>
          <w:rFonts w:ascii="Open Sans" w:eastAsia="Times New Roman" w:hAnsi="Open Sans" w:cs="Open Sans"/>
          <w:sz w:val="18"/>
          <w:lang w:eastAsia="nl-NL"/>
        </w:rPr>
        <w:t xml:space="preserve">WFS-protocol (concepten in GML-formaat) op geodata.gwsw.nl </w:t>
      </w:r>
    </w:p>
    <w:p w14:paraId="230FA850" w14:textId="77777777" w:rsidR="00657E92" w:rsidRPr="00D55408" w:rsidRDefault="00657E92" w:rsidP="00657E92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 xml:space="preserve">Ook is meer informatie is beschikbaar in de ‘release </w:t>
      </w: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>notes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 xml:space="preserve"> GWSW 1.3.2’.</w:t>
      </w:r>
    </w:p>
    <w:p w14:paraId="2AB8D2C4" w14:textId="77777777" w:rsidR="00657E92" w:rsidRPr="00D55408" w:rsidRDefault="00657E92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</w:p>
    <w:p w14:paraId="0F7A818C" w14:textId="77777777" w:rsidR="00657E92" w:rsidRPr="00D55408" w:rsidRDefault="00657E92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</w:p>
    <w:p w14:paraId="69C89141" w14:textId="77777777" w:rsidR="00360D7C" w:rsidRPr="00D55408" w:rsidRDefault="00360D7C" w:rsidP="00360D7C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  <w:t>GWSW 1.3.1</w:t>
      </w:r>
    </w:p>
    <w:p w14:paraId="4E7949B2" w14:textId="77777777" w:rsidR="00360D7C" w:rsidRPr="00D55408" w:rsidRDefault="00360D7C" w:rsidP="00360D7C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Vaststelling: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21 november 2016</w:t>
      </w:r>
    </w:p>
    <w:p w14:paraId="1E0D1EC3" w14:textId="77777777" w:rsidR="00360D7C" w:rsidRPr="00D55408" w:rsidRDefault="00360D7C" w:rsidP="00360D7C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Huidige status: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="00CA2A71" w:rsidRPr="00D55408">
        <w:rPr>
          <w:rFonts w:ascii="Open Sans" w:eastAsia="Times New Roman" w:hAnsi="Open Sans" w:cs="Open Sans"/>
          <w:i/>
          <w:sz w:val="18"/>
          <w:lang w:eastAsia="nl-NL"/>
        </w:rPr>
        <w:t>Niet actief</w:t>
      </w:r>
      <w:r w:rsidR="00CA2A71" w:rsidRPr="00D55408">
        <w:rPr>
          <w:rFonts w:ascii="Open Sans" w:eastAsia="Times New Roman" w:hAnsi="Open Sans" w:cs="Open Sans"/>
          <w:sz w:val="18"/>
          <w:lang w:eastAsia="nl-NL"/>
        </w:rPr>
        <w:t>, vervangen door GWSW 1.3.2</w:t>
      </w:r>
    </w:p>
    <w:p w14:paraId="7861E44C" w14:textId="77777777" w:rsidR="00616FF1" w:rsidRPr="00D55408" w:rsidRDefault="00616FF1" w:rsidP="00616FF1">
      <w:p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Onderdelen:</w:t>
      </w:r>
    </w:p>
    <w:p w14:paraId="5E80200F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Basis, inclusief </w:t>
      </w:r>
      <w:proofErr w:type="spellStart"/>
      <w:r w:rsidR="00657E92" w:rsidRPr="00D55408">
        <w:rPr>
          <w:rFonts w:ascii="Open Sans" w:eastAsia="Times New Roman" w:hAnsi="Open Sans" w:cs="Open Sans"/>
          <w:sz w:val="18"/>
          <w:lang w:val="en-US" w:eastAsia="nl-NL"/>
        </w:rPr>
        <w:t>conformiteitsklasse</w:t>
      </w:r>
      <w:proofErr w:type="spellEnd"/>
      <w:r w:rsidR="00657E92" w:rsidRPr="00D55408">
        <w:rPr>
          <w:rFonts w:ascii="Open Sans" w:eastAsia="Times New Roman" w:hAnsi="Open Sans" w:cs="Open Sans"/>
          <w:sz w:val="18"/>
          <w:lang w:val="en-US" w:eastAsia="nl-NL"/>
        </w:rPr>
        <w:t xml:space="preserve"> </w:t>
      </w:r>
      <w:proofErr w:type="spellStart"/>
      <w:r w:rsidR="00657E92" w:rsidRPr="00D55408">
        <w:rPr>
          <w:rFonts w:ascii="Open Sans" w:eastAsia="Times New Roman" w:hAnsi="Open Sans" w:cs="Open Sans"/>
          <w:sz w:val="18"/>
          <w:lang w:val="en-US" w:eastAsia="nl-NL"/>
        </w:rPr>
        <w:t>Minimale</w:t>
      </w:r>
      <w:proofErr w:type="spellEnd"/>
      <w:r w:rsidR="00657E92" w:rsidRPr="00D55408">
        <w:rPr>
          <w:rFonts w:ascii="Open Sans" w:eastAsia="Times New Roman" w:hAnsi="Open Sans" w:cs="Open Sans"/>
          <w:sz w:val="18"/>
          <w:lang w:val="en-US" w:eastAsia="nl-NL"/>
        </w:rPr>
        <w:t xml:space="preserve"> Dataset</w:t>
      </w:r>
      <w:r w:rsidR="00657E92" w:rsidRPr="00D55408">
        <w:rPr>
          <w:rFonts w:ascii="Open Sans" w:eastAsia="Times New Roman" w:hAnsi="Open Sans" w:cs="Open Sans"/>
          <w:sz w:val="18"/>
          <w:lang w:eastAsia="nl-NL"/>
        </w:rPr>
        <w:t xml:space="preserve"> (</w:t>
      </w:r>
      <w:r w:rsidRPr="00D55408">
        <w:rPr>
          <w:rFonts w:ascii="Open Sans" w:eastAsia="Times New Roman" w:hAnsi="Open Sans" w:cs="Open Sans"/>
          <w:sz w:val="18"/>
          <w:lang w:eastAsia="nl-NL"/>
        </w:rPr>
        <w:t>MDS</w:t>
      </w:r>
      <w:r w:rsidR="00657E92" w:rsidRPr="00D55408">
        <w:rPr>
          <w:rFonts w:ascii="Open Sans" w:eastAsia="Times New Roman" w:hAnsi="Open Sans" w:cs="Open Sans"/>
          <w:sz w:val="18"/>
          <w:lang w:eastAsia="nl-NL"/>
        </w:rPr>
        <w:t>)</w:t>
      </w:r>
    </w:p>
    <w:p w14:paraId="745AC161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Generiek uitwisselformaat </w:t>
      </w:r>
      <w:proofErr w:type="spellStart"/>
      <w:r w:rsidRPr="00D55408">
        <w:rPr>
          <w:rFonts w:ascii="Open Sans" w:eastAsia="Times New Roman" w:hAnsi="Open Sans" w:cs="Open Sans"/>
          <w:sz w:val="18"/>
          <w:lang w:eastAsia="nl-NL"/>
        </w:rPr>
        <w:t>OroX</w:t>
      </w:r>
      <w:proofErr w:type="spellEnd"/>
    </w:p>
    <w:p w14:paraId="58B98F96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GWSW semantische server ontsloten via data.gwsw.nl, review.gwsw.nl en sparql.gwsw.nl</w:t>
      </w:r>
    </w:p>
    <w:p w14:paraId="61C65651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Rib (inspectie en –reiniging van riolen, kolken en putten) inclusief uitwisselformaat RibX</w:t>
      </w:r>
    </w:p>
    <w:p w14:paraId="10EA3FB0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IMSW</w:t>
      </w:r>
    </w:p>
    <w:p w14:paraId="059A09C0" w14:textId="77777777" w:rsidR="00616FF1" w:rsidRPr="00D55408" w:rsidRDefault="00616FF1" w:rsidP="00616FF1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Verschillen t.o.v. GWSW 1.3</w:t>
      </w:r>
    </w:p>
    <w:p w14:paraId="0174B0D1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Generieke uitwisselprotocol </w:t>
      </w: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OroX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is aangescherpt door gebruik te maken van het </w:t>
      </w: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GeoSPARQL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protocol voor notatie van de topologie en geometrie.</w:t>
      </w:r>
    </w:p>
    <w:p w14:paraId="74AFFFE3" w14:textId="77777777" w:rsidR="00616FF1" w:rsidRPr="00D55408" w:rsidRDefault="00616FF1" w:rsidP="00616FF1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 xml:space="preserve">Meer informatie is beschikbaar in de ‘release </w:t>
      </w: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>notes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 xml:space="preserve"> GWSW 1.3.1’.</w:t>
      </w:r>
    </w:p>
    <w:p w14:paraId="1EF8AFFD" w14:textId="77777777" w:rsidR="00616FF1" w:rsidRPr="00D55408" w:rsidRDefault="00616FF1" w:rsidP="00616FF1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</w:pPr>
    </w:p>
    <w:p w14:paraId="458439FA" w14:textId="77777777" w:rsidR="0056417B" w:rsidRPr="00D55408" w:rsidRDefault="0056417B" w:rsidP="00616FF1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</w:pPr>
    </w:p>
    <w:p w14:paraId="7CB10714" w14:textId="77777777" w:rsidR="00F5108C" w:rsidRPr="00D55408" w:rsidRDefault="00F5108C" w:rsidP="00616FF1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  <w:t>GWSW 1.3</w:t>
      </w:r>
    </w:p>
    <w:p w14:paraId="2E69939C" w14:textId="77777777" w:rsidR="00F5108C" w:rsidRPr="00D55408" w:rsidRDefault="00F5108C" w:rsidP="00F5108C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Vaststelling: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1 mei 2016.</w:t>
      </w:r>
    </w:p>
    <w:p w14:paraId="23509F91" w14:textId="77777777" w:rsidR="00F5108C" w:rsidRPr="00D55408" w:rsidRDefault="00F5108C" w:rsidP="00F5108C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Huidige status: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="00360D7C" w:rsidRPr="00D55408">
        <w:rPr>
          <w:rFonts w:ascii="Open Sans" w:eastAsia="Times New Roman" w:hAnsi="Open Sans" w:cs="Open Sans"/>
          <w:i/>
          <w:sz w:val="18"/>
          <w:lang w:eastAsia="nl-NL"/>
        </w:rPr>
        <w:t>Niet actief</w:t>
      </w:r>
      <w:r w:rsidR="00360D7C" w:rsidRPr="00D55408">
        <w:rPr>
          <w:rFonts w:ascii="Open Sans" w:eastAsia="Times New Roman" w:hAnsi="Open Sans" w:cs="Open Sans"/>
          <w:sz w:val="18"/>
          <w:lang w:eastAsia="nl-NL"/>
        </w:rPr>
        <w:t>, vervangen door GWSW 1.3.1</w:t>
      </w:r>
    </w:p>
    <w:p w14:paraId="6706339F" w14:textId="77777777" w:rsidR="00616FF1" w:rsidRPr="00D55408" w:rsidRDefault="00616FF1" w:rsidP="00CA2A71">
      <w:pPr>
        <w:tabs>
          <w:tab w:val="left" w:pos="2540"/>
        </w:tabs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Onderdelen:</w:t>
      </w:r>
      <w:r w:rsidR="00CA2A71" w:rsidRPr="00D55408">
        <w:rPr>
          <w:rFonts w:ascii="Open Sans" w:eastAsia="Times New Roman" w:hAnsi="Open Sans" w:cs="Open Sans"/>
          <w:b/>
          <w:sz w:val="18"/>
          <w:lang w:eastAsia="nl-NL"/>
        </w:rPr>
        <w:tab/>
      </w:r>
    </w:p>
    <w:p w14:paraId="73F75292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Basis, inclusief </w:t>
      </w:r>
      <w:proofErr w:type="spellStart"/>
      <w:r w:rsidR="00657E92" w:rsidRPr="00D55408">
        <w:rPr>
          <w:rFonts w:ascii="Open Sans" w:eastAsia="Times New Roman" w:hAnsi="Open Sans" w:cs="Open Sans"/>
          <w:sz w:val="18"/>
          <w:lang w:val="en-US" w:eastAsia="nl-NL"/>
        </w:rPr>
        <w:t>conformiteitsklasse</w:t>
      </w:r>
      <w:proofErr w:type="spellEnd"/>
      <w:r w:rsidR="00657E92" w:rsidRPr="00D55408">
        <w:rPr>
          <w:rFonts w:ascii="Open Sans" w:eastAsia="Times New Roman" w:hAnsi="Open Sans" w:cs="Open Sans"/>
          <w:sz w:val="18"/>
          <w:lang w:val="en-US" w:eastAsia="nl-NL"/>
        </w:rPr>
        <w:t xml:space="preserve"> </w:t>
      </w:r>
      <w:proofErr w:type="spellStart"/>
      <w:r w:rsidR="00657E92" w:rsidRPr="00D55408">
        <w:rPr>
          <w:rFonts w:ascii="Open Sans" w:eastAsia="Times New Roman" w:hAnsi="Open Sans" w:cs="Open Sans"/>
          <w:sz w:val="18"/>
          <w:lang w:val="en-US" w:eastAsia="nl-NL"/>
        </w:rPr>
        <w:t>Minimale</w:t>
      </w:r>
      <w:proofErr w:type="spellEnd"/>
      <w:r w:rsidR="00657E92" w:rsidRPr="00D55408">
        <w:rPr>
          <w:rFonts w:ascii="Open Sans" w:eastAsia="Times New Roman" w:hAnsi="Open Sans" w:cs="Open Sans"/>
          <w:sz w:val="18"/>
          <w:lang w:val="en-US" w:eastAsia="nl-NL"/>
        </w:rPr>
        <w:t xml:space="preserve"> Dataset</w:t>
      </w:r>
      <w:r w:rsidR="00657E92" w:rsidRPr="00D55408">
        <w:rPr>
          <w:rFonts w:ascii="Open Sans" w:eastAsia="Times New Roman" w:hAnsi="Open Sans" w:cs="Open Sans"/>
          <w:sz w:val="18"/>
          <w:lang w:eastAsia="nl-NL"/>
        </w:rPr>
        <w:t xml:space="preserve"> (MDS)</w:t>
      </w:r>
    </w:p>
    <w:p w14:paraId="722795E2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Generiek uitwisselformaat </w:t>
      </w:r>
      <w:proofErr w:type="spellStart"/>
      <w:r w:rsidRPr="00D55408">
        <w:rPr>
          <w:rFonts w:ascii="Open Sans" w:eastAsia="Times New Roman" w:hAnsi="Open Sans" w:cs="Open Sans"/>
          <w:sz w:val="18"/>
          <w:lang w:eastAsia="nl-NL"/>
        </w:rPr>
        <w:t>OroX</w:t>
      </w:r>
      <w:proofErr w:type="spellEnd"/>
    </w:p>
    <w:p w14:paraId="73AE0033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GWSW semantische server ontsloten via data.gwsw.nl, review.gwsw.nl en sparql.gwsw.nl</w:t>
      </w:r>
    </w:p>
    <w:p w14:paraId="754AA387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Rib (inspectie en –reiniging van riolen, kolken en putten) inclusief uitwisselformaat RibX</w:t>
      </w:r>
    </w:p>
    <w:p w14:paraId="4B706DC0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IMSW</w:t>
      </w:r>
    </w:p>
    <w:p w14:paraId="332F3465" w14:textId="77777777" w:rsidR="00616FF1" w:rsidRPr="00D55408" w:rsidRDefault="00616FF1" w:rsidP="00616FF1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Verschillen t.o.v. GWSW 1.2</w:t>
      </w:r>
    </w:p>
    <w:p w14:paraId="34F9D1C5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Generieke uitwisselprotocol </w:t>
      </w: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OroX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is ontwikkeld, getest en vastgesteld in RDF/RDFS/OWL-2 (Turtle), een wereldwijde W3C standaard.</w:t>
      </w:r>
    </w:p>
    <w:p w14:paraId="6EF14C8E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Inrichting semantische server waarop de GWSW ontologie als </w:t>
      </w: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linked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data beschikbaar is (als </w:t>
      </w: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OroX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). Benaderbaar </w:t>
      </w:r>
      <w:r w:rsidRPr="00D55408">
        <w:rPr>
          <w:rFonts w:ascii="Open Sans" w:eastAsia="Times New Roman" w:hAnsi="Open Sans" w:cs="Open Sans"/>
          <w:sz w:val="18"/>
          <w:lang w:eastAsia="nl-NL"/>
        </w:rPr>
        <w:t>via data.gwsw.nl, review.gwsw.nl en sparql.gwsw.nl.</w:t>
      </w:r>
    </w:p>
    <w:p w14:paraId="3A12C332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Aanscherping van het GWSW o.b.v. tests en kwaliteitsmetingen met vier gemeentelijke datasets. </w:t>
      </w:r>
    </w:p>
    <w:p w14:paraId="7CD7264F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RibX uitgebreid met reiniging van leidingen en putten (i.c.m. registratie van calamiteiten en stagnatie) </w:t>
      </w:r>
    </w:p>
    <w:p w14:paraId="64E59A09" w14:textId="77777777" w:rsidR="00616FF1" w:rsidRPr="00D55408" w:rsidRDefault="00616FF1" w:rsidP="00616FF1">
      <w:pPr>
        <w:pStyle w:val="Lijstalinea"/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en aangescherpt o.b.v. de proeftuin Rioolreiniging en implementatie van RibX in diverse applicaties.</w:t>
      </w:r>
    </w:p>
    <w:p w14:paraId="5753367E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Voor validatie op gegevenskwaliteit zijn nieuwe concepten (zoals bijvoorbeeld onder- en bovengrens van waarden) toegevoegd en is een validatieprotocol uitgewerkt.</w:t>
      </w:r>
    </w:p>
    <w:p w14:paraId="2E5E56D7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Het nog in ontwikkeling zijnde IMBOR-Riolering is in ruwe vorm in het GWSW opgenomen.</w:t>
      </w:r>
    </w:p>
    <w:p w14:paraId="7436527D" w14:textId="77777777" w:rsidR="00616FF1" w:rsidRPr="00D55408" w:rsidRDefault="00616FF1" w:rsidP="00616FF1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Uitgebreide review van de ontologie op definities, beschrijvingen, consistentie, volledigheid, taal en kwaliteitsparameters.</w:t>
      </w:r>
    </w:p>
    <w:p w14:paraId="63078430" w14:textId="77777777" w:rsidR="00616FF1" w:rsidRPr="00D55408" w:rsidRDefault="00616FF1" w:rsidP="00616FF1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 xml:space="preserve">Meer informatie is beschikbaar in de ‘release </w:t>
      </w: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>notes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szCs w:val="20"/>
          <w:lang w:eastAsia="nl-NL"/>
        </w:rPr>
        <w:t xml:space="preserve"> GWSW 1.3’.</w:t>
      </w:r>
    </w:p>
    <w:p w14:paraId="32670C2A" w14:textId="77777777" w:rsidR="00AC0828" w:rsidRPr="00D55408" w:rsidRDefault="00AC0828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</w:p>
    <w:p w14:paraId="364A8239" w14:textId="77777777" w:rsidR="00616FF1" w:rsidRPr="00D55408" w:rsidRDefault="00616FF1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</w:p>
    <w:p w14:paraId="63728BD0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szCs w:val="20"/>
          <w:u w:val="single"/>
          <w:lang w:eastAsia="nl-NL"/>
        </w:rPr>
        <w:t>GWSW 1.2</w:t>
      </w:r>
    </w:p>
    <w:p w14:paraId="3C6A92DD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Vaststelling: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2</w:t>
      </w:r>
      <w:r w:rsidR="00FF3617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7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mei 2015</w:t>
      </w:r>
      <w:r w:rsidR="0051156A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.</w:t>
      </w:r>
    </w:p>
    <w:p w14:paraId="5F90FC21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lastRenderedPageBreak/>
        <w:t>Huidige status: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="00F5108C" w:rsidRPr="00D55408">
        <w:rPr>
          <w:rFonts w:ascii="Open Sans" w:eastAsia="Times New Roman" w:hAnsi="Open Sans" w:cs="Open Sans"/>
          <w:i/>
          <w:sz w:val="18"/>
          <w:lang w:eastAsia="nl-NL"/>
        </w:rPr>
        <w:t>Niet actief</w:t>
      </w:r>
      <w:r w:rsidR="00F5108C" w:rsidRPr="00D55408">
        <w:rPr>
          <w:rFonts w:ascii="Open Sans" w:eastAsia="Times New Roman" w:hAnsi="Open Sans" w:cs="Open Sans"/>
          <w:sz w:val="18"/>
          <w:lang w:eastAsia="nl-NL"/>
        </w:rPr>
        <w:t>, vervangen door GWSW 1.3</w:t>
      </w:r>
    </w:p>
    <w:p w14:paraId="582561A4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Onderdelen:</w:t>
      </w:r>
    </w:p>
    <w:p w14:paraId="2D1FC0BF" w14:textId="77777777" w:rsidR="0051156A" w:rsidRPr="00D55408" w:rsidRDefault="0051156A" w:rsidP="0051156A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Basis</w:t>
      </w:r>
    </w:p>
    <w:p w14:paraId="36323601" w14:textId="77777777" w:rsidR="0051156A" w:rsidRPr="00D55408" w:rsidRDefault="0051156A" w:rsidP="0051156A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Rib (inspectie en –reiniging van riolen, kolken en putten) </w:t>
      </w:r>
      <w:r w:rsidR="00F5108C" w:rsidRPr="00D55408">
        <w:rPr>
          <w:rFonts w:ascii="Open Sans" w:eastAsia="Times New Roman" w:hAnsi="Open Sans" w:cs="Open Sans"/>
          <w:sz w:val="18"/>
          <w:lang w:eastAsia="nl-NL"/>
        </w:rPr>
        <w:t>inclusief uitwisselformaat RibX</w:t>
      </w:r>
    </w:p>
    <w:p w14:paraId="3F4E9D4E" w14:textId="77777777" w:rsidR="0003286C" w:rsidRPr="00D55408" w:rsidRDefault="00F5108C" w:rsidP="00F5108C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IMSW</w:t>
      </w:r>
    </w:p>
    <w:p w14:paraId="45F5841D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Verschillen t.o.v. GWSW 1.1</w:t>
      </w:r>
    </w:p>
    <w:p w14:paraId="76DA3103" w14:textId="77777777" w:rsidR="0051156A" w:rsidRPr="00D55408" w:rsidRDefault="0051156A" w:rsidP="0051156A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Rioolreiniging opgenomen o.b.v. het in Almere ontwikkelde en toegepaste uitwisselformaat</w:t>
      </w:r>
    </w:p>
    <w:p w14:paraId="2B97302F" w14:textId="77777777" w:rsidR="0051156A" w:rsidRPr="00D55408" w:rsidRDefault="0051156A" w:rsidP="0051156A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proofErr w:type="spellStart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XSDs</w:t>
      </w:r>
      <w:proofErr w:type="spellEnd"/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 </w:t>
      </w:r>
      <w:r w:rsidR="00FF3617"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 xml:space="preserve">toegevoegd </w:t>
      </w: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t.b.v. de RibX-uitwisseling</w:t>
      </w:r>
    </w:p>
    <w:p w14:paraId="62204AB9" w14:textId="77777777" w:rsidR="0003286C" w:rsidRPr="00D55408" w:rsidRDefault="0003286C" w:rsidP="0051156A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Cs/>
          <w:kern w:val="36"/>
          <w:sz w:val="18"/>
          <w:lang w:eastAsia="nl-NL"/>
        </w:rPr>
        <w:t>Model aangescherpt voor goede werking van de GWSW-browser</w:t>
      </w:r>
    </w:p>
    <w:p w14:paraId="0BDF7845" w14:textId="77777777" w:rsidR="00634C24" w:rsidRPr="00D55408" w:rsidRDefault="0051156A" w:rsidP="0051156A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Definitieve versie van de herziene NEN 3399 (2015) opgenomen</w:t>
      </w:r>
    </w:p>
    <w:p w14:paraId="1715B979" w14:textId="77777777" w:rsidR="0051156A" w:rsidRPr="00D55408" w:rsidRDefault="0051156A" w:rsidP="0051156A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Enkele aspecten i.v.m. interpretatie</w:t>
      </w:r>
      <w:r w:rsidR="00FF3617" w:rsidRPr="00D55408">
        <w:rPr>
          <w:rFonts w:ascii="Open Sans" w:eastAsia="Times New Roman" w:hAnsi="Open Sans" w:cs="Open Sans"/>
          <w:sz w:val="18"/>
          <w:lang w:eastAsia="nl-NL"/>
        </w:rPr>
        <w:t xml:space="preserve"> van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EN13508-2 en NEN3399 (2015) verwerkt</w:t>
      </w:r>
    </w:p>
    <w:p w14:paraId="37791898" w14:textId="77777777" w:rsidR="002B2E5B" w:rsidRPr="00D55408" w:rsidRDefault="002B2E5B" w:rsidP="0051156A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Aanpassingen t.b.v. de ontwikkeling en het testen van het </w:t>
      </w:r>
      <w:proofErr w:type="spellStart"/>
      <w:r w:rsidRPr="00D55408">
        <w:rPr>
          <w:rFonts w:ascii="Open Sans" w:eastAsia="Times New Roman" w:hAnsi="Open Sans" w:cs="Open Sans"/>
          <w:sz w:val="18"/>
          <w:lang w:eastAsia="nl-NL"/>
        </w:rPr>
        <w:t>BIM.oro</w:t>
      </w:r>
      <w:r w:rsidR="00310101" w:rsidRPr="00D55408">
        <w:rPr>
          <w:rFonts w:ascii="Open Sans" w:eastAsia="Times New Roman" w:hAnsi="Open Sans" w:cs="Open Sans"/>
          <w:sz w:val="18"/>
          <w:lang w:eastAsia="nl-NL"/>
        </w:rPr>
        <w:t>X</w:t>
      </w:r>
      <w:proofErr w:type="spellEnd"/>
      <w:r w:rsidRPr="00D55408">
        <w:rPr>
          <w:rFonts w:ascii="Open Sans" w:eastAsia="Times New Roman" w:hAnsi="Open Sans" w:cs="Open Sans"/>
          <w:sz w:val="18"/>
          <w:lang w:eastAsia="nl-NL"/>
        </w:rPr>
        <w:t>, uitgedrukt in RDF/OWL (Turtle).</w:t>
      </w:r>
    </w:p>
    <w:p w14:paraId="3BB15D8E" w14:textId="77777777" w:rsidR="0051156A" w:rsidRPr="00D55408" w:rsidRDefault="0051156A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</w:p>
    <w:p w14:paraId="1E5EDE5D" w14:textId="77777777" w:rsidR="00616FF1" w:rsidRPr="00D55408" w:rsidRDefault="00616FF1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</w:p>
    <w:p w14:paraId="38855E17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u w:val="single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u w:val="single"/>
          <w:lang w:eastAsia="nl-NL"/>
        </w:rPr>
        <w:t>GWSW versie 1.1</w:t>
      </w:r>
    </w:p>
    <w:p w14:paraId="6F777D0E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Vaststelling: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20 november 2014.</w:t>
      </w:r>
    </w:p>
    <w:p w14:paraId="56058715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Huidige status: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Pr="00D55408">
        <w:rPr>
          <w:rFonts w:ascii="Open Sans" w:eastAsia="Times New Roman" w:hAnsi="Open Sans" w:cs="Open Sans"/>
          <w:i/>
          <w:sz w:val="18"/>
          <w:lang w:eastAsia="nl-NL"/>
        </w:rPr>
        <w:t>Niet actief</w:t>
      </w:r>
      <w:r w:rsidRPr="00D55408">
        <w:rPr>
          <w:rFonts w:ascii="Open Sans" w:eastAsia="Times New Roman" w:hAnsi="Open Sans" w:cs="Open Sans"/>
          <w:sz w:val="18"/>
          <w:lang w:eastAsia="nl-NL"/>
        </w:rPr>
        <w:t>, vervangen door GWSW 1.2</w:t>
      </w:r>
    </w:p>
    <w:p w14:paraId="2D1C1A5B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Onderdelen:</w:t>
      </w:r>
    </w:p>
    <w:p w14:paraId="2A2BD3DA" w14:textId="77777777" w:rsidR="00634C24" w:rsidRPr="00D55408" w:rsidRDefault="00634C24" w:rsidP="00634C24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Basis</w:t>
      </w:r>
    </w:p>
    <w:p w14:paraId="6E6B0DE9" w14:textId="77777777" w:rsidR="00634C24" w:rsidRPr="00D55408" w:rsidRDefault="00634C24" w:rsidP="00634C24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Rib (rioolinspectie) </w:t>
      </w:r>
    </w:p>
    <w:p w14:paraId="1C019AEF" w14:textId="77777777" w:rsidR="00634C24" w:rsidRPr="00D55408" w:rsidRDefault="00634C24" w:rsidP="00634C24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proofErr w:type="spellStart"/>
      <w:r w:rsidRPr="00D55408">
        <w:rPr>
          <w:rFonts w:ascii="Open Sans" w:eastAsia="Times New Roman" w:hAnsi="Open Sans" w:cs="Open Sans"/>
          <w:sz w:val="18"/>
          <w:lang w:eastAsia="nl-NL"/>
        </w:rPr>
        <w:t>Kib</w:t>
      </w:r>
      <w:proofErr w:type="spellEnd"/>
      <w:r w:rsidRPr="00D55408">
        <w:rPr>
          <w:rFonts w:ascii="Open Sans" w:eastAsia="Times New Roman" w:hAnsi="Open Sans" w:cs="Open Sans"/>
          <w:sz w:val="18"/>
          <w:lang w:eastAsia="nl-NL"/>
        </w:rPr>
        <w:t xml:space="preserve"> (kolkenreiniging en -inspectie)</w:t>
      </w:r>
    </w:p>
    <w:p w14:paraId="04A17CE6" w14:textId="77777777" w:rsidR="00634C24" w:rsidRPr="00D55408" w:rsidRDefault="00634C24" w:rsidP="00634C24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RibX testversie</w:t>
      </w:r>
    </w:p>
    <w:p w14:paraId="42412E44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Verschillen t.o.v. GWSW 1.0</w:t>
      </w: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ab/>
      </w:r>
    </w:p>
    <w:p w14:paraId="5998AEB5" w14:textId="77777777" w:rsidR="00634C24" w:rsidRPr="00D55408" w:rsidRDefault="0051156A" w:rsidP="00634C2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Conceptversie van de h</w:t>
      </w:r>
      <w:r w:rsidR="00634C24" w:rsidRPr="00D55408">
        <w:rPr>
          <w:rFonts w:ascii="Open Sans" w:eastAsia="Times New Roman" w:hAnsi="Open Sans" w:cs="Open Sans"/>
          <w:sz w:val="18"/>
          <w:lang w:eastAsia="nl-NL"/>
        </w:rPr>
        <w:t>erziene NEN 3399 (201</w:t>
      </w:r>
      <w:r w:rsidRPr="00D55408">
        <w:rPr>
          <w:rFonts w:ascii="Open Sans" w:eastAsia="Times New Roman" w:hAnsi="Open Sans" w:cs="Open Sans"/>
          <w:sz w:val="18"/>
          <w:lang w:eastAsia="nl-NL"/>
        </w:rPr>
        <w:t>5</w:t>
      </w:r>
      <w:r w:rsidR="00634C24" w:rsidRPr="00D55408">
        <w:rPr>
          <w:rFonts w:ascii="Open Sans" w:eastAsia="Times New Roman" w:hAnsi="Open Sans" w:cs="Open Sans"/>
          <w:sz w:val="18"/>
          <w:lang w:eastAsia="nl-NL"/>
        </w:rPr>
        <w:t>) opgenomen</w:t>
      </w:r>
    </w:p>
    <w:p w14:paraId="517344F2" w14:textId="77777777" w:rsidR="00634C24" w:rsidRPr="00D55408" w:rsidRDefault="00634C24" w:rsidP="00634C2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Begrippen uit de Waterwet consistent verwerkt</w:t>
      </w:r>
    </w:p>
    <w:p w14:paraId="4E28E708" w14:textId="77777777" w:rsidR="00634C24" w:rsidRPr="00D55408" w:rsidRDefault="00634C24" w:rsidP="00634C2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Nederlandse vertaling Europese no</w:t>
      </w:r>
      <w:r w:rsidR="0051156A" w:rsidRPr="00D55408">
        <w:rPr>
          <w:rFonts w:ascii="Open Sans" w:eastAsia="Times New Roman" w:hAnsi="Open Sans" w:cs="Open Sans"/>
          <w:sz w:val="18"/>
          <w:lang w:eastAsia="nl-NL"/>
        </w:rPr>
        <w:t>r</w:t>
      </w:r>
      <w:r w:rsidRPr="00D55408">
        <w:rPr>
          <w:rFonts w:ascii="Open Sans" w:eastAsia="Times New Roman" w:hAnsi="Open Sans" w:cs="Open Sans"/>
          <w:sz w:val="18"/>
          <w:lang w:eastAsia="nl-NL"/>
        </w:rPr>
        <w:t>m voor rioolinspectie EN13508-2+A1 toegevoegd</w:t>
      </w:r>
    </w:p>
    <w:p w14:paraId="1234060F" w14:textId="77777777" w:rsidR="00634C24" w:rsidRPr="00D55408" w:rsidRDefault="00634C24" w:rsidP="00634C2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Vertalingen en synoniemen gestroomlijnd</w:t>
      </w:r>
    </w:p>
    <w:p w14:paraId="70D9335B" w14:textId="77777777" w:rsidR="00634C24" w:rsidRPr="00D55408" w:rsidRDefault="00634C24" w:rsidP="00634C2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Modelwijzigingen op basis van uitgebreide review van het </w:t>
      </w:r>
      <w:proofErr w:type="spellStart"/>
      <w:r w:rsidRPr="00D55408">
        <w:rPr>
          <w:rFonts w:ascii="Open Sans" w:eastAsia="Times New Roman" w:hAnsi="Open Sans" w:cs="Open Sans"/>
          <w:sz w:val="18"/>
          <w:lang w:eastAsia="nl-NL"/>
        </w:rPr>
        <w:t>Ribx</w:t>
      </w:r>
      <w:proofErr w:type="spellEnd"/>
      <w:r w:rsidRPr="00D55408">
        <w:rPr>
          <w:rFonts w:ascii="Open Sans" w:eastAsia="Times New Roman" w:hAnsi="Open Sans" w:cs="Open Sans"/>
          <w:sz w:val="18"/>
          <w:lang w:eastAsia="nl-NL"/>
        </w:rPr>
        <w:t>(XML)-formaat</w:t>
      </w:r>
    </w:p>
    <w:p w14:paraId="579415F4" w14:textId="77777777" w:rsidR="00634C24" w:rsidRPr="00D55408" w:rsidRDefault="00634C24" w:rsidP="00634C2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Toetsing </w:t>
      </w:r>
      <w:r w:rsidR="0051156A" w:rsidRPr="00D55408">
        <w:rPr>
          <w:rFonts w:ascii="Open Sans" w:eastAsia="Times New Roman" w:hAnsi="Open Sans" w:cs="Open Sans"/>
          <w:sz w:val="18"/>
          <w:lang w:eastAsia="nl-NL"/>
        </w:rPr>
        <w:t xml:space="preserve">van het model </w:t>
      </w:r>
      <w:r w:rsidRPr="00D55408">
        <w:rPr>
          <w:rFonts w:ascii="Open Sans" w:eastAsia="Times New Roman" w:hAnsi="Open Sans" w:cs="Open Sans"/>
          <w:sz w:val="18"/>
          <w:lang w:eastAsia="nl-NL"/>
        </w:rPr>
        <w:t>aan DIV (Digitale Informatie Verwerking) van Samenwerking Water West-Brabant werkeenheid Waterkring West</w:t>
      </w:r>
    </w:p>
    <w:p w14:paraId="671B210F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</w:p>
    <w:p w14:paraId="16D01A1D" w14:textId="77777777" w:rsidR="00AC0828" w:rsidRPr="00D55408" w:rsidRDefault="00AC0828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</w:p>
    <w:p w14:paraId="48867FF5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u w:val="single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u w:val="single"/>
          <w:lang w:eastAsia="nl-NL"/>
        </w:rPr>
        <w:t>GWSW versie 1.0</w:t>
      </w:r>
    </w:p>
    <w:p w14:paraId="6AE7C766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Vaststelling: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april 2014.</w:t>
      </w:r>
    </w:p>
    <w:p w14:paraId="58D97563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sz w:val="18"/>
          <w:lang w:eastAsia="nl-NL"/>
        </w:rPr>
        <w:t>Huidige status:</w:t>
      </w:r>
      <w:r w:rsidRPr="00D55408">
        <w:rPr>
          <w:rFonts w:ascii="Open Sans" w:eastAsia="Times New Roman" w:hAnsi="Open Sans" w:cs="Open Sans"/>
          <w:sz w:val="18"/>
          <w:lang w:eastAsia="nl-NL"/>
        </w:rPr>
        <w:t xml:space="preserve"> </w:t>
      </w:r>
      <w:r w:rsidRPr="00D55408">
        <w:rPr>
          <w:rFonts w:ascii="Open Sans" w:eastAsia="Times New Roman" w:hAnsi="Open Sans" w:cs="Open Sans"/>
          <w:i/>
          <w:sz w:val="18"/>
          <w:lang w:eastAsia="nl-NL"/>
        </w:rPr>
        <w:t>Niet actief</w:t>
      </w:r>
      <w:r w:rsidRPr="00D55408">
        <w:rPr>
          <w:rFonts w:ascii="Open Sans" w:eastAsia="Times New Roman" w:hAnsi="Open Sans" w:cs="Open Sans"/>
          <w:sz w:val="18"/>
          <w:lang w:eastAsia="nl-NL"/>
        </w:rPr>
        <w:t>, vervangen door GWSW 1.1</w:t>
      </w:r>
    </w:p>
    <w:p w14:paraId="29792F02" w14:textId="77777777" w:rsidR="00634C24" w:rsidRPr="00D55408" w:rsidRDefault="00634C24" w:rsidP="00634C24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</w:pPr>
      <w:r w:rsidRPr="00D55408">
        <w:rPr>
          <w:rFonts w:ascii="Open Sans" w:eastAsia="Times New Roman" w:hAnsi="Open Sans" w:cs="Open Sans"/>
          <w:b/>
          <w:bCs/>
          <w:kern w:val="36"/>
          <w:sz w:val="18"/>
          <w:lang w:eastAsia="nl-NL"/>
        </w:rPr>
        <w:t>Onderdelen:</w:t>
      </w:r>
    </w:p>
    <w:p w14:paraId="290D239D" w14:textId="77777777" w:rsidR="00634C24" w:rsidRPr="00D55408" w:rsidRDefault="00634C24" w:rsidP="00634C24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>Basis</w:t>
      </w:r>
    </w:p>
    <w:p w14:paraId="781C073D" w14:textId="77777777" w:rsidR="00634C24" w:rsidRPr="00D55408" w:rsidRDefault="00634C24" w:rsidP="00634C24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eastAsia="Times New Roman" w:hAnsi="Open Sans" w:cs="Open Sans"/>
          <w:sz w:val="18"/>
          <w:lang w:eastAsia="nl-NL"/>
        </w:rPr>
      </w:pPr>
      <w:r w:rsidRPr="00D55408">
        <w:rPr>
          <w:rFonts w:ascii="Open Sans" w:eastAsia="Times New Roman" w:hAnsi="Open Sans" w:cs="Open Sans"/>
          <w:sz w:val="18"/>
          <w:lang w:eastAsia="nl-NL"/>
        </w:rPr>
        <w:t xml:space="preserve">Rib (rioolinspectie) </w:t>
      </w:r>
    </w:p>
    <w:p w14:paraId="664E9AC1" w14:textId="77777777" w:rsidR="00F5108C" w:rsidRPr="00D55408" w:rsidRDefault="00634C24" w:rsidP="00634C24">
      <w:pPr>
        <w:pStyle w:val="Lijstalinea"/>
        <w:numPr>
          <w:ilvl w:val="0"/>
          <w:numId w:val="3"/>
        </w:numPr>
        <w:spacing w:after="0" w:line="240" w:lineRule="auto"/>
        <w:outlineLvl w:val="0"/>
        <w:rPr>
          <w:rFonts w:ascii="Open Sans" w:hAnsi="Open Sans" w:cs="Open Sans"/>
          <w:sz w:val="18"/>
        </w:rPr>
      </w:pPr>
      <w:proofErr w:type="spellStart"/>
      <w:r w:rsidRPr="00D55408">
        <w:rPr>
          <w:rFonts w:ascii="Open Sans" w:eastAsia="Times New Roman" w:hAnsi="Open Sans" w:cs="Open Sans"/>
          <w:sz w:val="18"/>
          <w:lang w:eastAsia="nl-NL"/>
        </w:rPr>
        <w:t>Kib</w:t>
      </w:r>
      <w:proofErr w:type="spellEnd"/>
      <w:r w:rsidRPr="00D55408">
        <w:rPr>
          <w:rFonts w:ascii="Open Sans" w:eastAsia="Times New Roman" w:hAnsi="Open Sans" w:cs="Open Sans"/>
          <w:sz w:val="18"/>
          <w:lang w:eastAsia="nl-NL"/>
        </w:rPr>
        <w:t xml:space="preserve"> (kolkenreiniging en -inspectie)</w:t>
      </w:r>
    </w:p>
    <w:sectPr w:rsidR="00F5108C" w:rsidRPr="00D55408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4854F" w14:textId="77777777" w:rsidR="00AE5703" w:rsidRDefault="00AE5703" w:rsidP="00841789">
      <w:pPr>
        <w:spacing w:after="0" w:line="240" w:lineRule="auto"/>
      </w:pPr>
      <w:r>
        <w:separator/>
      </w:r>
    </w:p>
  </w:endnote>
  <w:endnote w:type="continuationSeparator" w:id="0">
    <w:p w14:paraId="34E588C7" w14:textId="77777777" w:rsidR="00AE5703" w:rsidRDefault="00AE5703" w:rsidP="0084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971125"/>
      <w:docPartObj>
        <w:docPartGallery w:val="Page Numbers (Bottom of Page)"/>
        <w:docPartUnique/>
      </w:docPartObj>
    </w:sdtPr>
    <w:sdtEndPr/>
    <w:sdtContent>
      <w:p w14:paraId="41F14E19" w14:textId="77777777" w:rsidR="00AE5703" w:rsidRDefault="00AE570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14DE0AF" w14:textId="77777777" w:rsidR="00AE5703" w:rsidRPr="00841789" w:rsidRDefault="00AE5703" w:rsidP="00841789">
    <w:pPr>
      <w:spacing w:line="276" w:lineRule="auto"/>
      <w:rPr>
        <w:sz w:val="18"/>
      </w:rPr>
    </w:pPr>
    <w:r>
      <w:rPr>
        <w:sz w:val="18"/>
      </w:rPr>
      <w:t xml:space="preserve">Versietabel </w:t>
    </w:r>
    <w:r w:rsidRPr="00300DB0">
      <w:rPr>
        <w:sz w:val="18"/>
      </w:rPr>
      <w:t xml:space="preserve">GWSW </w:t>
    </w:r>
    <w:r w:rsidRPr="00300DB0">
      <w:rPr>
        <w:i/>
        <w:sz w:val="18"/>
      </w:rPr>
      <w:t>[Documentversie 1.</w:t>
    </w:r>
    <w:r>
      <w:rPr>
        <w:i/>
        <w:sz w:val="18"/>
      </w:rPr>
      <w:t>4.1</w:t>
    </w:r>
    <w:r w:rsidRPr="00300DB0">
      <w:rPr>
        <w:i/>
        <w:sz w:val="18"/>
      </w:rPr>
      <w:t xml:space="preserve">, </w:t>
    </w:r>
    <w:r>
      <w:rPr>
        <w:i/>
        <w:sz w:val="18"/>
      </w:rPr>
      <w:t xml:space="preserve">8 april </w:t>
    </w:r>
    <w:r w:rsidRPr="00300DB0">
      <w:rPr>
        <w:i/>
        <w:sz w:val="18"/>
      </w:rPr>
      <w:t>201</w:t>
    </w:r>
    <w:r>
      <w:rPr>
        <w:i/>
        <w:sz w:val="18"/>
      </w:rPr>
      <w:t>9</w:t>
    </w:r>
    <w:r w:rsidRPr="00300DB0">
      <w:rPr>
        <w:i/>
        <w:sz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64B76" w14:textId="77777777" w:rsidR="00AE5703" w:rsidRDefault="00AE5703" w:rsidP="00841789">
      <w:pPr>
        <w:spacing w:after="0" w:line="240" w:lineRule="auto"/>
      </w:pPr>
      <w:r>
        <w:separator/>
      </w:r>
    </w:p>
  </w:footnote>
  <w:footnote w:type="continuationSeparator" w:id="0">
    <w:p w14:paraId="68006B18" w14:textId="77777777" w:rsidR="00AE5703" w:rsidRDefault="00AE5703" w:rsidP="0084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17806"/>
    <w:multiLevelType w:val="hybridMultilevel"/>
    <w:tmpl w:val="882C7F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05C4"/>
    <w:multiLevelType w:val="multilevel"/>
    <w:tmpl w:val="D5E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65CEC"/>
    <w:multiLevelType w:val="multilevel"/>
    <w:tmpl w:val="195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F3327"/>
    <w:multiLevelType w:val="hybridMultilevel"/>
    <w:tmpl w:val="4A80A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24"/>
    <w:rsid w:val="0000029F"/>
    <w:rsid w:val="000305E7"/>
    <w:rsid w:val="0003286C"/>
    <w:rsid w:val="000737A4"/>
    <w:rsid w:val="00083D19"/>
    <w:rsid w:val="000D7B4F"/>
    <w:rsid w:val="000E74D3"/>
    <w:rsid w:val="001C7195"/>
    <w:rsid w:val="001D3A0B"/>
    <w:rsid w:val="00222057"/>
    <w:rsid w:val="002B2E5B"/>
    <w:rsid w:val="002D0666"/>
    <w:rsid w:val="00307924"/>
    <w:rsid w:val="00310101"/>
    <w:rsid w:val="00360D7C"/>
    <w:rsid w:val="003860F8"/>
    <w:rsid w:val="003C3BFD"/>
    <w:rsid w:val="003D7642"/>
    <w:rsid w:val="003F25B7"/>
    <w:rsid w:val="00401ED7"/>
    <w:rsid w:val="00403692"/>
    <w:rsid w:val="00411A4C"/>
    <w:rsid w:val="0044741C"/>
    <w:rsid w:val="00451F81"/>
    <w:rsid w:val="0051156A"/>
    <w:rsid w:val="0056417B"/>
    <w:rsid w:val="005B09BF"/>
    <w:rsid w:val="005E1D58"/>
    <w:rsid w:val="00612A8A"/>
    <w:rsid w:val="00616FF1"/>
    <w:rsid w:val="00634C24"/>
    <w:rsid w:val="00657E92"/>
    <w:rsid w:val="006A0598"/>
    <w:rsid w:val="006B1C16"/>
    <w:rsid w:val="006C70BD"/>
    <w:rsid w:val="00700BC6"/>
    <w:rsid w:val="00745A75"/>
    <w:rsid w:val="00786DCA"/>
    <w:rsid w:val="00841789"/>
    <w:rsid w:val="0085325B"/>
    <w:rsid w:val="00876A25"/>
    <w:rsid w:val="008867B6"/>
    <w:rsid w:val="008A7111"/>
    <w:rsid w:val="008B6F75"/>
    <w:rsid w:val="008C7EAD"/>
    <w:rsid w:val="008D4BBB"/>
    <w:rsid w:val="00915CCE"/>
    <w:rsid w:val="00942446"/>
    <w:rsid w:val="00954E5F"/>
    <w:rsid w:val="00970409"/>
    <w:rsid w:val="00970B89"/>
    <w:rsid w:val="00982CBB"/>
    <w:rsid w:val="009B0670"/>
    <w:rsid w:val="009C11EE"/>
    <w:rsid w:val="009D67CA"/>
    <w:rsid w:val="00A25246"/>
    <w:rsid w:val="00A61B6E"/>
    <w:rsid w:val="00A64401"/>
    <w:rsid w:val="00AC0828"/>
    <w:rsid w:val="00AC7CCD"/>
    <w:rsid w:val="00AE5703"/>
    <w:rsid w:val="00B6322E"/>
    <w:rsid w:val="00B846F9"/>
    <w:rsid w:val="00B8758F"/>
    <w:rsid w:val="00B95CE3"/>
    <w:rsid w:val="00BF78FD"/>
    <w:rsid w:val="00C630C3"/>
    <w:rsid w:val="00C939C4"/>
    <w:rsid w:val="00C95E89"/>
    <w:rsid w:val="00CA2A71"/>
    <w:rsid w:val="00CB49B7"/>
    <w:rsid w:val="00D55408"/>
    <w:rsid w:val="00DD4EF9"/>
    <w:rsid w:val="00DF5F51"/>
    <w:rsid w:val="00E35DC9"/>
    <w:rsid w:val="00EC6777"/>
    <w:rsid w:val="00F5108C"/>
    <w:rsid w:val="00F54CA2"/>
    <w:rsid w:val="00FA14E0"/>
    <w:rsid w:val="00FD045C"/>
    <w:rsid w:val="00FD6C26"/>
    <w:rsid w:val="00FE35FA"/>
    <w:rsid w:val="00FF3617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7942"/>
  <w15:chartTrackingRefBased/>
  <w15:docId w15:val="{8A23C64F-17B8-4EA9-BBF4-C270B7BA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34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4C2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3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34C2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34C24"/>
    <w:pPr>
      <w:ind w:left="720"/>
      <w:contextualSpacing/>
    </w:pPr>
  </w:style>
  <w:style w:type="character" w:customStyle="1" w:styleId="spacer1">
    <w:name w:val="spacer1"/>
    <w:basedOn w:val="Standaardalinea-lettertype"/>
    <w:rsid w:val="00FF380F"/>
  </w:style>
  <w:style w:type="paragraph" w:styleId="Koptekst">
    <w:name w:val="header"/>
    <w:basedOn w:val="Standaard"/>
    <w:link w:val="KoptekstChar"/>
    <w:uiPriority w:val="99"/>
    <w:unhideWhenUsed/>
    <w:rsid w:val="0084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789"/>
  </w:style>
  <w:style w:type="paragraph" w:styleId="Voettekst">
    <w:name w:val="footer"/>
    <w:basedOn w:val="Standaard"/>
    <w:link w:val="VoettekstChar"/>
    <w:uiPriority w:val="99"/>
    <w:unhideWhenUsed/>
    <w:rsid w:val="0084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789"/>
  </w:style>
  <w:style w:type="character" w:styleId="Onopgelostemelding">
    <w:name w:val="Unresolved Mention"/>
    <w:basedOn w:val="Standaardalinea-lettertype"/>
    <w:uiPriority w:val="99"/>
    <w:semiHidden/>
    <w:unhideWhenUsed/>
    <w:rsid w:val="00C630C3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029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79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92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9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9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92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sw@rioned.org" TargetMode="External"/><Relationship Id="rId13" Type="http://schemas.openxmlformats.org/officeDocument/2006/relationships/hyperlink" Target="https://data.gwsw.nl" TargetMode="External"/><Relationship Id="rId18" Type="http://schemas.openxmlformats.org/officeDocument/2006/relationships/hyperlink" Target="https://data.gwsw.nl" TargetMode="External"/><Relationship Id="rId26" Type="http://schemas.openxmlformats.org/officeDocument/2006/relationships/hyperlink" Target="https://sparql.gwsw.n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arql.gwsw.n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ata.gwsw.nl/model_log/1.5.1" TargetMode="External"/><Relationship Id="rId17" Type="http://schemas.openxmlformats.org/officeDocument/2006/relationships/hyperlink" Target="https://www.riool.net/documents/20182/1814190/20190514%20Logboek%20GWSW-basis%20wijzigingsvoorstellen%20tbv%20versie%201_5.pdf/a668e822-76a0-41f5-8463-41298039fd82" TargetMode="External"/><Relationship Id="rId25" Type="http://schemas.openxmlformats.org/officeDocument/2006/relationships/hyperlink" Target="https://geodata.gwsw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arql.gwsw.nl" TargetMode="External"/><Relationship Id="rId20" Type="http://schemas.openxmlformats.org/officeDocument/2006/relationships/hyperlink" Target="https://geodata.gwsw.n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ool.net/visuele-inspectie-nieuwe-stijl-2020-" TargetMode="External"/><Relationship Id="rId24" Type="http://schemas.openxmlformats.org/officeDocument/2006/relationships/hyperlink" Target="https://apps.gwsw.n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odata.gwsw.nl" TargetMode="External"/><Relationship Id="rId23" Type="http://schemas.openxmlformats.org/officeDocument/2006/relationships/hyperlink" Target="https://data.gwsw.nl" TargetMode="External"/><Relationship Id="rId28" Type="http://schemas.openxmlformats.org/officeDocument/2006/relationships/hyperlink" Target="https://www.riool.net/2962/overzicht-gwsw-wijzigingsvoorstellen" TargetMode="External"/><Relationship Id="rId10" Type="http://schemas.openxmlformats.org/officeDocument/2006/relationships/hyperlink" Target="https://www.riool.net/documents/20182/3010370/2811AA03_Impactmatrix_GWSW_V1.0.pdf/fa867026-3a15-42f2-a6c9-bcd362beb229" TargetMode="External"/><Relationship Id="rId19" Type="http://schemas.openxmlformats.org/officeDocument/2006/relationships/hyperlink" Target="https://apps.gwsw.n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ool.net/applicaties/gegevenswoordenboek-stedelijk-water/gwsw-wijzigingsprocedure" TargetMode="External"/><Relationship Id="rId14" Type="http://schemas.openxmlformats.org/officeDocument/2006/relationships/hyperlink" Target="https://apps.gwsw.nl" TargetMode="External"/><Relationship Id="rId22" Type="http://schemas.openxmlformats.org/officeDocument/2006/relationships/hyperlink" Target="https://www.riool.net/documents/20182/1814190/20181214%20Logboek%20GWSW-basis%20wijzigingsvoorstellen%20tbv%20versie%201_4_1.pdf/d950f684-0ae1-467c-bd43-62d2e47b9dd7" TargetMode="External"/><Relationship Id="rId27" Type="http://schemas.openxmlformats.org/officeDocument/2006/relationships/hyperlink" Target="https://www.riool.net/documents/20182/1814190/20171101%20Logboek%20GWSW-basis%20wijzigingsvoorstellen%20tbv%20versie%201_4.pdf/458ba4a0-3cfc-452a-9131-a002a4110a9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1760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Oosterom</dc:creator>
  <cp:keywords/>
  <dc:description/>
  <cp:lastModifiedBy>Robert Rorsch | Stichting Rioned</cp:lastModifiedBy>
  <cp:revision>12</cp:revision>
  <cp:lastPrinted>2016-11-28T15:34:00Z</cp:lastPrinted>
  <dcterms:created xsi:type="dcterms:W3CDTF">2020-09-04T13:31:00Z</dcterms:created>
  <dcterms:modified xsi:type="dcterms:W3CDTF">2020-09-09T11:01:00Z</dcterms:modified>
</cp:coreProperties>
</file>